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2B" w:rsidRPr="00D9322F" w:rsidRDefault="004F7B2B" w:rsidP="004F7B2B">
      <w:pPr>
        <w:spacing w:after="0" w:line="240" w:lineRule="auto"/>
        <w:jc w:val="both"/>
        <w:rPr>
          <w:rFonts w:ascii=".VnTimeH" w:hAnsi=".VnTimeH"/>
          <w:sz w:val="26"/>
          <w:szCs w:val="26"/>
        </w:rPr>
      </w:pPr>
      <w:r>
        <w:rPr>
          <w:rFonts w:ascii="Times New Roman" w:hAnsi="Times New Roman"/>
          <w:sz w:val="24"/>
          <w:szCs w:val="24"/>
          <w:lang w:val="en-US"/>
        </w:rPr>
        <w:t xml:space="preserve">      </w:t>
      </w:r>
      <w:r>
        <w:rPr>
          <w:rFonts w:ascii="Times New Roman" w:hAnsi="Times New Roman"/>
          <w:sz w:val="24"/>
          <w:szCs w:val="24"/>
        </w:rPr>
        <w:t>CỤC HÀNG HẢI VIỆT NAM</w:t>
      </w:r>
      <w:r w:rsidRPr="00783635">
        <w:rPr>
          <w:sz w:val="24"/>
          <w:szCs w:val="24"/>
        </w:rPr>
        <w:t xml:space="preserve"> </w:t>
      </w:r>
      <w:r w:rsidRPr="005B197F">
        <w:rPr>
          <w:b/>
          <w:sz w:val="24"/>
          <w:szCs w:val="24"/>
        </w:rPr>
        <w:t xml:space="preserve"> </w:t>
      </w:r>
      <w:r>
        <w:rPr>
          <w:b/>
          <w:sz w:val="24"/>
          <w:szCs w:val="24"/>
        </w:rPr>
        <w:t xml:space="preserve">  </w:t>
      </w:r>
      <w:r w:rsidRPr="0077352C">
        <w:rPr>
          <w:b/>
          <w:sz w:val="24"/>
          <w:szCs w:val="24"/>
        </w:rPr>
        <w:t xml:space="preserve">    </w:t>
      </w:r>
      <w:r>
        <w:rPr>
          <w:b/>
          <w:sz w:val="24"/>
          <w:szCs w:val="24"/>
        </w:rPr>
        <w:t xml:space="preserve"> </w:t>
      </w:r>
      <w:r>
        <w:rPr>
          <w:b/>
          <w:sz w:val="24"/>
          <w:szCs w:val="24"/>
          <w:lang w:val="en-US"/>
        </w:rPr>
        <w:t xml:space="preserve">          </w:t>
      </w:r>
      <w:r w:rsidRPr="00886E77">
        <w:rPr>
          <w:rFonts w:ascii="Times New Roman" w:hAnsi="Times New Roman"/>
          <w:b/>
          <w:sz w:val="24"/>
          <w:szCs w:val="24"/>
        </w:rPr>
        <w:t>CỘNG HÒA XÃ HỘI CHỦ NGHĨA VIỆT NAM</w:t>
      </w:r>
    </w:p>
    <w:p w:rsidR="004F7B2B" w:rsidRPr="002E4C04" w:rsidRDefault="00D555A0" w:rsidP="004F7B2B">
      <w:pPr>
        <w:spacing w:after="0" w:line="240" w:lineRule="auto"/>
        <w:jc w:val="both"/>
        <w:rPr>
          <w:b/>
        </w:rPr>
      </w:pPr>
      <w:r>
        <w:rPr>
          <w:b/>
          <w:noProof/>
        </w:rPr>
        <w:pict>
          <v:line id="_x0000_s1026" style="position:absolute;left:0;text-align:left;z-index:251657216" from="27pt,14.4pt" to="178.05pt,14.4pt"/>
        </w:pict>
      </w:r>
      <w:r>
        <w:rPr>
          <w:b/>
          <w:noProof/>
        </w:rPr>
        <w:pict>
          <v:line id="_x0000_s1027" style="position:absolute;left:0;text-align:left;z-index:251658240" from="284.1pt,14.4pt" to="420.9pt,14.4pt"/>
        </w:pict>
      </w:r>
      <w:r w:rsidR="004F7B2B">
        <w:rPr>
          <w:rFonts w:ascii="Times New Roman" w:hAnsi="Times New Roman"/>
          <w:b/>
          <w:sz w:val="24"/>
          <w:szCs w:val="24"/>
        </w:rPr>
        <w:t xml:space="preserve">CẢNG </w:t>
      </w:r>
      <w:r w:rsidR="004F7B2B" w:rsidRPr="005D2A73">
        <w:rPr>
          <w:rFonts w:ascii="Times New Roman" w:hAnsi="Times New Roman"/>
          <w:b/>
          <w:sz w:val="24"/>
          <w:szCs w:val="24"/>
        </w:rPr>
        <w:t xml:space="preserve">VỤ HÀNG HẢI QUẢNG </w:t>
      </w:r>
      <w:r w:rsidR="004F7B2B">
        <w:rPr>
          <w:rFonts w:ascii="Times New Roman" w:hAnsi="Times New Roman"/>
          <w:b/>
          <w:sz w:val="24"/>
          <w:szCs w:val="24"/>
        </w:rPr>
        <w:t>BÌNH</w:t>
      </w:r>
      <w:r w:rsidR="004F7B2B">
        <w:rPr>
          <w:rFonts w:ascii=".VnTimeH" w:hAnsi=".VnTimeH"/>
          <w:b/>
          <w:sz w:val="30"/>
          <w:szCs w:val="30"/>
        </w:rPr>
        <w:t xml:space="preserve">             </w:t>
      </w:r>
      <w:r w:rsidR="004F7B2B" w:rsidRPr="00B624B3">
        <w:rPr>
          <w:rFonts w:ascii=".VnTimeH" w:hAnsi=".VnTimeH"/>
          <w:b/>
          <w:sz w:val="30"/>
          <w:szCs w:val="30"/>
        </w:rPr>
        <w:t xml:space="preserve">  </w:t>
      </w:r>
      <w:r w:rsidR="004F7B2B" w:rsidRPr="004F7B2B">
        <w:rPr>
          <w:rFonts w:ascii=".VnTimeH" w:hAnsi=".VnTimeH"/>
          <w:b/>
          <w:sz w:val="30"/>
          <w:szCs w:val="30"/>
        </w:rPr>
        <w:t xml:space="preserve">     </w:t>
      </w:r>
      <w:r w:rsidR="004F7B2B" w:rsidRPr="00B624B3">
        <w:rPr>
          <w:rFonts w:ascii="Times New Roman" w:hAnsi="Times New Roman"/>
          <w:b/>
          <w:sz w:val="28"/>
          <w:szCs w:val="28"/>
        </w:rPr>
        <w:t>Độc lập-Tự do-Hạnh phúc</w:t>
      </w:r>
    </w:p>
    <w:p w:rsidR="004F7B2B" w:rsidRPr="00B624B3" w:rsidRDefault="004F7B2B" w:rsidP="004F7B2B">
      <w:pPr>
        <w:tabs>
          <w:tab w:val="left" w:pos="130"/>
          <w:tab w:val="left" w:pos="3030"/>
        </w:tabs>
        <w:spacing w:after="0" w:line="240" w:lineRule="auto"/>
        <w:jc w:val="both"/>
        <w:rPr>
          <w:b/>
        </w:rPr>
      </w:pPr>
    </w:p>
    <w:p w:rsidR="004F7B2B" w:rsidRPr="004F6052" w:rsidRDefault="004F7B2B" w:rsidP="004F7B2B">
      <w:pPr>
        <w:tabs>
          <w:tab w:val="left" w:pos="130"/>
          <w:tab w:val="left" w:pos="3030"/>
        </w:tabs>
        <w:spacing w:after="0" w:line="240" w:lineRule="auto"/>
        <w:jc w:val="both"/>
        <w:rPr>
          <w:rFonts w:ascii="Times New Roman" w:hAnsi="Times New Roman"/>
          <w:i/>
          <w:sz w:val="28"/>
          <w:szCs w:val="28"/>
        </w:rPr>
      </w:pPr>
      <w:r w:rsidRPr="004F7B2B">
        <w:rPr>
          <w:rFonts w:ascii="Times New Roman" w:hAnsi="Times New Roman"/>
          <w:sz w:val="28"/>
          <w:szCs w:val="28"/>
        </w:rPr>
        <w:t xml:space="preserve">                                      </w:t>
      </w:r>
      <w:r w:rsidRPr="00CF28C9">
        <w:rPr>
          <w:rFonts w:ascii="Times New Roman" w:hAnsi="Times New Roman"/>
          <w:sz w:val="28"/>
          <w:szCs w:val="28"/>
        </w:rPr>
        <w:t xml:space="preserve">         </w:t>
      </w:r>
      <w:r w:rsidRPr="00921730">
        <w:rPr>
          <w:rFonts w:ascii="Times New Roman" w:hAnsi="Times New Roman"/>
          <w:sz w:val="28"/>
          <w:szCs w:val="28"/>
        </w:rPr>
        <w:t xml:space="preserve">   </w:t>
      </w:r>
      <w:r>
        <w:rPr>
          <w:sz w:val="28"/>
          <w:szCs w:val="28"/>
        </w:rPr>
        <w:t xml:space="preserve">    </w:t>
      </w:r>
      <w:r w:rsidRPr="00120DC4">
        <w:rPr>
          <w:sz w:val="28"/>
          <w:szCs w:val="28"/>
        </w:rPr>
        <w:t xml:space="preserve"> </w:t>
      </w:r>
      <w:r w:rsidRPr="00906ABE">
        <w:rPr>
          <w:sz w:val="28"/>
          <w:szCs w:val="28"/>
        </w:rPr>
        <w:t xml:space="preserve"> </w:t>
      </w:r>
      <w:r w:rsidRPr="00535029">
        <w:rPr>
          <w:sz w:val="28"/>
          <w:szCs w:val="28"/>
        </w:rPr>
        <w:t xml:space="preserve">  </w:t>
      </w:r>
      <w:r w:rsidRPr="004F7B2B">
        <w:rPr>
          <w:sz w:val="28"/>
          <w:szCs w:val="28"/>
        </w:rPr>
        <w:t xml:space="preserve">         </w:t>
      </w:r>
      <w:r w:rsidRPr="00535029">
        <w:rPr>
          <w:sz w:val="28"/>
          <w:szCs w:val="28"/>
        </w:rPr>
        <w:t xml:space="preserve"> </w:t>
      </w:r>
      <w:r w:rsidRPr="00120DC4">
        <w:rPr>
          <w:rFonts w:ascii="Times New Roman" w:hAnsi="Times New Roman"/>
          <w:i/>
          <w:sz w:val="28"/>
          <w:szCs w:val="28"/>
        </w:rPr>
        <w:t xml:space="preserve">Quảng Bình, ngày </w:t>
      </w:r>
      <w:r w:rsidRPr="00E03F17">
        <w:rPr>
          <w:rFonts w:ascii="Times New Roman" w:hAnsi="Times New Roman"/>
          <w:i/>
          <w:sz w:val="28"/>
          <w:szCs w:val="28"/>
        </w:rPr>
        <w:t xml:space="preserve">    </w:t>
      </w:r>
      <w:r w:rsidRPr="00120DC4">
        <w:rPr>
          <w:rFonts w:ascii="Times New Roman" w:hAnsi="Times New Roman"/>
          <w:i/>
          <w:sz w:val="28"/>
          <w:szCs w:val="28"/>
        </w:rPr>
        <w:t xml:space="preserve">  tháng </w:t>
      </w:r>
      <w:r w:rsidRPr="004F60AD">
        <w:rPr>
          <w:rFonts w:ascii="Times New Roman" w:hAnsi="Times New Roman"/>
          <w:i/>
          <w:sz w:val="28"/>
          <w:szCs w:val="28"/>
        </w:rPr>
        <w:t xml:space="preserve"> </w:t>
      </w:r>
      <w:r w:rsidRPr="00A559E2">
        <w:rPr>
          <w:rFonts w:ascii="Times New Roman" w:hAnsi="Times New Roman"/>
          <w:i/>
          <w:sz w:val="28"/>
          <w:szCs w:val="28"/>
        </w:rPr>
        <w:t>6</w:t>
      </w:r>
      <w:r w:rsidRPr="008B3CA1">
        <w:rPr>
          <w:rFonts w:ascii="Times New Roman" w:hAnsi="Times New Roman"/>
          <w:i/>
          <w:sz w:val="28"/>
          <w:szCs w:val="28"/>
        </w:rPr>
        <w:t xml:space="preserve"> </w:t>
      </w:r>
      <w:r w:rsidRPr="00120DC4">
        <w:rPr>
          <w:rFonts w:ascii="Times New Roman" w:hAnsi="Times New Roman"/>
          <w:i/>
          <w:sz w:val="28"/>
          <w:szCs w:val="28"/>
        </w:rPr>
        <w:t xml:space="preserve"> năm 201</w:t>
      </w:r>
      <w:r w:rsidRPr="0043492A">
        <w:rPr>
          <w:rFonts w:ascii="Times New Roman" w:hAnsi="Times New Roman"/>
          <w:i/>
          <w:sz w:val="28"/>
          <w:szCs w:val="28"/>
        </w:rPr>
        <w:t>9</w:t>
      </w:r>
    </w:p>
    <w:p w:rsidR="004F7B2B" w:rsidRPr="004F6052" w:rsidRDefault="004F7B2B" w:rsidP="004F7B2B">
      <w:pPr>
        <w:tabs>
          <w:tab w:val="left" w:pos="130"/>
          <w:tab w:val="left" w:pos="3030"/>
        </w:tabs>
        <w:spacing w:after="0" w:line="240" w:lineRule="auto"/>
        <w:jc w:val="both"/>
        <w:rPr>
          <w:rFonts w:ascii="Times New Roman" w:hAnsi="Times New Roman"/>
          <w:i/>
          <w:sz w:val="28"/>
          <w:szCs w:val="28"/>
        </w:rPr>
      </w:pPr>
    </w:p>
    <w:p w:rsidR="004F7B2B" w:rsidRPr="004F6052" w:rsidRDefault="004F7B2B" w:rsidP="004F7B2B">
      <w:pPr>
        <w:tabs>
          <w:tab w:val="left" w:pos="130"/>
          <w:tab w:val="left" w:pos="3030"/>
        </w:tabs>
        <w:spacing w:after="0" w:line="240" w:lineRule="auto"/>
        <w:jc w:val="center"/>
        <w:rPr>
          <w:rFonts w:ascii="Times New Roman" w:hAnsi="Times New Roman"/>
          <w:b/>
          <w:sz w:val="28"/>
          <w:szCs w:val="28"/>
        </w:rPr>
      </w:pPr>
      <w:r w:rsidRPr="004F6052">
        <w:rPr>
          <w:rFonts w:ascii="Times New Roman" w:hAnsi="Times New Roman"/>
          <w:b/>
          <w:sz w:val="28"/>
          <w:szCs w:val="28"/>
        </w:rPr>
        <w:t xml:space="preserve">DANH MỤC THỦ TỤC HÀNH CHÍNH </w:t>
      </w:r>
    </w:p>
    <w:p w:rsidR="004F7B2B" w:rsidRPr="004F6052" w:rsidRDefault="004F7B2B" w:rsidP="004F7B2B">
      <w:pPr>
        <w:tabs>
          <w:tab w:val="left" w:pos="130"/>
          <w:tab w:val="left" w:pos="3030"/>
        </w:tabs>
        <w:spacing w:after="0" w:line="240" w:lineRule="auto"/>
        <w:jc w:val="center"/>
        <w:rPr>
          <w:rFonts w:ascii="Times New Roman" w:hAnsi="Times New Roman"/>
          <w:b/>
          <w:sz w:val="28"/>
          <w:szCs w:val="28"/>
        </w:rPr>
      </w:pPr>
      <w:r w:rsidRPr="004F6052">
        <w:rPr>
          <w:rFonts w:ascii="Times New Roman" w:hAnsi="Times New Roman"/>
          <w:b/>
          <w:sz w:val="28"/>
          <w:szCs w:val="28"/>
        </w:rPr>
        <w:t xml:space="preserve">THUỘC THẨM QUYỀN GIẢI QUYẾT CỦA </w:t>
      </w:r>
    </w:p>
    <w:p w:rsidR="004F7B2B" w:rsidRPr="004F6052" w:rsidRDefault="004F7B2B" w:rsidP="004F7B2B">
      <w:pPr>
        <w:tabs>
          <w:tab w:val="left" w:pos="130"/>
          <w:tab w:val="left" w:pos="3030"/>
        </w:tabs>
        <w:spacing w:after="0" w:line="240" w:lineRule="auto"/>
        <w:jc w:val="center"/>
        <w:rPr>
          <w:rFonts w:ascii="Times New Roman" w:hAnsi="Times New Roman"/>
          <w:b/>
          <w:sz w:val="28"/>
          <w:szCs w:val="28"/>
        </w:rPr>
      </w:pPr>
      <w:r w:rsidRPr="004F6052">
        <w:rPr>
          <w:rFonts w:ascii="Times New Roman" w:hAnsi="Times New Roman"/>
          <w:b/>
          <w:sz w:val="28"/>
          <w:szCs w:val="28"/>
        </w:rPr>
        <w:t>CẢNG VỤ HÀNG HẢI QUẢNG BÌNH</w:t>
      </w:r>
    </w:p>
    <w:p w:rsidR="004F7B2B" w:rsidRPr="004F6052" w:rsidRDefault="004F7B2B" w:rsidP="004F7B2B">
      <w:pPr>
        <w:tabs>
          <w:tab w:val="left" w:pos="130"/>
          <w:tab w:val="left" w:pos="3030"/>
        </w:tabs>
        <w:spacing w:after="0" w:line="240" w:lineRule="auto"/>
        <w:jc w:val="center"/>
        <w:rPr>
          <w:rFonts w:ascii="Times New Roman" w:hAnsi="Times New Roman"/>
          <w:b/>
          <w:sz w:val="28"/>
          <w:szCs w:val="28"/>
        </w:rPr>
      </w:pPr>
    </w:p>
    <w:tbl>
      <w:tblPr>
        <w:tblStyle w:val="TableGrid"/>
        <w:tblW w:w="10314" w:type="dxa"/>
        <w:tblLook w:val="04A0"/>
      </w:tblPr>
      <w:tblGrid>
        <w:gridCol w:w="675"/>
        <w:gridCol w:w="2967"/>
        <w:gridCol w:w="2124"/>
        <w:gridCol w:w="1132"/>
        <w:gridCol w:w="1273"/>
        <w:gridCol w:w="1273"/>
        <w:gridCol w:w="870"/>
      </w:tblGrid>
      <w:tr w:rsidR="004F6052" w:rsidRPr="004F7B2B" w:rsidTr="004F7B2B">
        <w:tc>
          <w:tcPr>
            <w:tcW w:w="675" w:type="dxa"/>
            <w:vMerge w:val="restart"/>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sidRPr="004F7B2B">
              <w:rPr>
                <w:rFonts w:ascii="Times New Roman" w:hAnsi="Times New Roman"/>
                <w:b/>
                <w:sz w:val="24"/>
                <w:szCs w:val="24"/>
                <w:lang w:val="en-US"/>
              </w:rPr>
              <w:t>STT</w:t>
            </w:r>
          </w:p>
        </w:tc>
        <w:tc>
          <w:tcPr>
            <w:tcW w:w="2977" w:type="dxa"/>
            <w:vMerge w:val="restart"/>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sidRPr="004F7B2B">
              <w:rPr>
                <w:rFonts w:ascii="Times New Roman" w:hAnsi="Times New Roman"/>
                <w:b/>
                <w:sz w:val="24"/>
                <w:szCs w:val="24"/>
                <w:lang w:val="en-US"/>
              </w:rPr>
              <w:t>Tên thủ tục hành chính</w:t>
            </w:r>
          </w:p>
        </w:tc>
        <w:tc>
          <w:tcPr>
            <w:tcW w:w="2126" w:type="dxa"/>
            <w:vMerge w:val="restart"/>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sidRPr="004F7B2B">
              <w:rPr>
                <w:rFonts w:ascii="Times New Roman" w:hAnsi="Times New Roman"/>
                <w:b/>
                <w:sz w:val="24"/>
                <w:szCs w:val="24"/>
                <w:lang w:val="en-US"/>
              </w:rPr>
              <w:t>Căn cứ pháp lý</w:t>
            </w:r>
          </w:p>
        </w:tc>
        <w:tc>
          <w:tcPr>
            <w:tcW w:w="3686" w:type="dxa"/>
            <w:gridSpan w:val="3"/>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sidRPr="004F7B2B">
              <w:rPr>
                <w:rFonts w:ascii="Times New Roman" w:hAnsi="Times New Roman"/>
                <w:b/>
                <w:sz w:val="24"/>
                <w:szCs w:val="24"/>
                <w:lang w:val="en-US"/>
              </w:rPr>
              <w:t>Hình thức thủ tục</w:t>
            </w:r>
          </w:p>
        </w:tc>
        <w:tc>
          <w:tcPr>
            <w:tcW w:w="850" w:type="dxa"/>
            <w:vMerge w:val="restart"/>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Pr>
                <w:rFonts w:ascii="Times New Roman" w:hAnsi="Times New Roman"/>
                <w:b/>
                <w:sz w:val="24"/>
                <w:szCs w:val="24"/>
                <w:lang w:val="en-US"/>
              </w:rPr>
              <w:t>Phòng thụ lý</w:t>
            </w:r>
          </w:p>
        </w:tc>
      </w:tr>
      <w:tr w:rsidR="004F6052" w:rsidRPr="004F7B2B" w:rsidTr="004F7B2B">
        <w:tc>
          <w:tcPr>
            <w:tcW w:w="675"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c>
          <w:tcPr>
            <w:tcW w:w="2977"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c>
          <w:tcPr>
            <w:tcW w:w="2126"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c>
          <w:tcPr>
            <w:tcW w:w="1134" w:type="dxa"/>
            <w:vMerge w:val="restart"/>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sidRPr="004F7B2B">
              <w:rPr>
                <w:rFonts w:ascii="Times New Roman" w:hAnsi="Times New Roman"/>
                <w:b/>
                <w:sz w:val="24"/>
                <w:szCs w:val="24"/>
                <w:lang w:val="en-US"/>
              </w:rPr>
              <w:t>Bằng thủ c</w:t>
            </w:r>
            <w:r>
              <w:rPr>
                <w:rFonts w:ascii="Times New Roman" w:hAnsi="Times New Roman"/>
                <w:b/>
                <w:sz w:val="24"/>
                <w:szCs w:val="24"/>
                <w:lang w:val="en-US"/>
              </w:rPr>
              <w:t>ô</w:t>
            </w:r>
            <w:r w:rsidRPr="004F7B2B">
              <w:rPr>
                <w:rFonts w:ascii="Times New Roman" w:hAnsi="Times New Roman"/>
                <w:b/>
                <w:sz w:val="24"/>
                <w:szCs w:val="24"/>
                <w:lang w:val="en-US"/>
              </w:rPr>
              <w:t>ng</w:t>
            </w:r>
          </w:p>
        </w:tc>
        <w:tc>
          <w:tcPr>
            <w:tcW w:w="2552" w:type="dxa"/>
            <w:gridSpan w:val="2"/>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Pr>
                <w:rFonts w:ascii="Times New Roman" w:hAnsi="Times New Roman"/>
                <w:b/>
                <w:sz w:val="24"/>
                <w:szCs w:val="24"/>
                <w:lang w:val="en-US"/>
              </w:rPr>
              <w:t>Bằng đ</w:t>
            </w:r>
            <w:r w:rsidRPr="004F7B2B">
              <w:rPr>
                <w:rFonts w:ascii="Times New Roman" w:hAnsi="Times New Roman"/>
                <w:b/>
                <w:sz w:val="24"/>
                <w:szCs w:val="24"/>
                <w:lang w:val="en-US"/>
              </w:rPr>
              <w:t>iện tử</w:t>
            </w:r>
          </w:p>
        </w:tc>
        <w:tc>
          <w:tcPr>
            <w:tcW w:w="850"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r>
      <w:tr w:rsidR="004F6052" w:rsidRPr="004F7B2B" w:rsidTr="004F7B2B">
        <w:tc>
          <w:tcPr>
            <w:tcW w:w="675"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c>
          <w:tcPr>
            <w:tcW w:w="2977"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c>
          <w:tcPr>
            <w:tcW w:w="2126"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c>
          <w:tcPr>
            <w:tcW w:w="1134"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c>
          <w:tcPr>
            <w:tcW w:w="1276" w:type="dxa"/>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sidRPr="004F7B2B">
              <w:rPr>
                <w:rFonts w:ascii="Times New Roman" w:hAnsi="Times New Roman"/>
                <w:b/>
                <w:sz w:val="24"/>
                <w:szCs w:val="24"/>
                <w:lang w:val="en-US"/>
              </w:rPr>
              <w:t>Cấp độ 3</w:t>
            </w:r>
          </w:p>
        </w:tc>
        <w:tc>
          <w:tcPr>
            <w:tcW w:w="1276" w:type="dxa"/>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r w:rsidRPr="004F7B2B">
              <w:rPr>
                <w:rFonts w:ascii="Times New Roman" w:hAnsi="Times New Roman"/>
                <w:b/>
                <w:sz w:val="24"/>
                <w:szCs w:val="24"/>
                <w:lang w:val="en-US"/>
              </w:rPr>
              <w:t>Cấp độ 4</w:t>
            </w:r>
          </w:p>
        </w:tc>
        <w:tc>
          <w:tcPr>
            <w:tcW w:w="850" w:type="dxa"/>
            <w:vMerge/>
            <w:vAlign w:val="center"/>
          </w:tcPr>
          <w:p w:rsidR="004F6052" w:rsidRPr="004F7B2B" w:rsidRDefault="004F6052" w:rsidP="004F7B2B">
            <w:pPr>
              <w:tabs>
                <w:tab w:val="left" w:pos="130"/>
                <w:tab w:val="left" w:pos="3030"/>
              </w:tabs>
              <w:jc w:val="center"/>
              <w:rPr>
                <w:rFonts w:ascii="Times New Roman" w:hAnsi="Times New Roman"/>
                <w:b/>
                <w:sz w:val="24"/>
                <w:szCs w:val="24"/>
                <w:lang w:val="en-US"/>
              </w:rPr>
            </w:pPr>
          </w:p>
        </w:tc>
      </w:tr>
      <w:tr w:rsidR="004F7B2B" w:rsidRPr="004F7B2B" w:rsidTr="00223647">
        <w:tc>
          <w:tcPr>
            <w:tcW w:w="675" w:type="dxa"/>
            <w:vAlign w:val="center"/>
          </w:tcPr>
          <w:p w:rsidR="004F7B2B"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w:t>
            </w:r>
          </w:p>
        </w:tc>
        <w:tc>
          <w:tcPr>
            <w:tcW w:w="2977" w:type="dxa"/>
            <w:vAlign w:val="center"/>
          </w:tcPr>
          <w:p w:rsidR="004F7B2B" w:rsidRPr="004F7B2B" w:rsidRDefault="004C5C8A" w:rsidP="00223647">
            <w:pPr>
              <w:tabs>
                <w:tab w:val="left" w:pos="130"/>
                <w:tab w:val="left" w:pos="3030"/>
              </w:tabs>
              <w:jc w:val="center"/>
              <w:rPr>
                <w:rFonts w:ascii="Times New Roman" w:hAnsi="Times New Roman"/>
                <w:sz w:val="24"/>
                <w:szCs w:val="24"/>
                <w:lang w:val="en-US"/>
              </w:rPr>
            </w:pPr>
            <w:r w:rsidRPr="00635D12">
              <w:rPr>
                <w:rFonts w:ascii="Times New Roman" w:eastAsia="Times New Roman" w:hAnsi="Times New Roman" w:cs="Times New Roman"/>
                <w:sz w:val="24"/>
                <w:szCs w:val="24"/>
              </w:rPr>
              <w:t>Thủ tục tàu biển nhập cảnh</w:t>
            </w:r>
          </w:p>
        </w:tc>
        <w:tc>
          <w:tcPr>
            <w:tcW w:w="2126" w:type="dxa"/>
            <w:vAlign w:val="center"/>
          </w:tcPr>
          <w:p w:rsidR="004F7B2B"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89- NĐ 58/2017/NĐ-CP</w:t>
            </w:r>
          </w:p>
        </w:tc>
        <w:tc>
          <w:tcPr>
            <w:tcW w:w="1134" w:type="dxa"/>
            <w:vAlign w:val="center"/>
          </w:tcPr>
          <w:p w:rsidR="004F7B2B" w:rsidRPr="004F7B2B" w:rsidRDefault="004F7B2B" w:rsidP="00223647">
            <w:pPr>
              <w:tabs>
                <w:tab w:val="left" w:pos="130"/>
                <w:tab w:val="left" w:pos="3030"/>
              </w:tabs>
              <w:jc w:val="center"/>
              <w:rPr>
                <w:rFonts w:ascii="Times New Roman" w:hAnsi="Times New Roman"/>
                <w:sz w:val="24"/>
                <w:szCs w:val="24"/>
                <w:lang w:val="en-US"/>
              </w:rPr>
            </w:pPr>
          </w:p>
        </w:tc>
        <w:tc>
          <w:tcPr>
            <w:tcW w:w="1276" w:type="dxa"/>
            <w:vAlign w:val="center"/>
          </w:tcPr>
          <w:p w:rsidR="004F7B2B"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4F7B2B" w:rsidRPr="004F7B2B" w:rsidRDefault="004F7B2B" w:rsidP="00223647">
            <w:pPr>
              <w:tabs>
                <w:tab w:val="left" w:pos="130"/>
                <w:tab w:val="left" w:pos="3030"/>
              </w:tabs>
              <w:jc w:val="center"/>
              <w:rPr>
                <w:rFonts w:ascii="Times New Roman" w:hAnsi="Times New Roman"/>
                <w:sz w:val="24"/>
                <w:szCs w:val="24"/>
                <w:lang w:val="en-US"/>
              </w:rPr>
            </w:pPr>
          </w:p>
        </w:tc>
        <w:tc>
          <w:tcPr>
            <w:tcW w:w="850" w:type="dxa"/>
            <w:vAlign w:val="center"/>
          </w:tcPr>
          <w:p w:rsidR="004F7B2B"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4F7B2B" w:rsidRPr="004F7B2B" w:rsidTr="00223647">
        <w:tc>
          <w:tcPr>
            <w:tcW w:w="675" w:type="dxa"/>
            <w:vAlign w:val="center"/>
          </w:tcPr>
          <w:p w:rsidR="004F7B2B"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w:t>
            </w:r>
          </w:p>
        </w:tc>
        <w:tc>
          <w:tcPr>
            <w:tcW w:w="2977" w:type="dxa"/>
            <w:vAlign w:val="center"/>
          </w:tcPr>
          <w:p w:rsidR="004F7B2B" w:rsidRPr="004F7B2B" w:rsidRDefault="004C5C8A" w:rsidP="00223647">
            <w:pPr>
              <w:tabs>
                <w:tab w:val="left" w:pos="130"/>
                <w:tab w:val="left" w:pos="3030"/>
              </w:tabs>
              <w:jc w:val="center"/>
              <w:rPr>
                <w:rFonts w:ascii="Times New Roman" w:hAnsi="Times New Roman"/>
                <w:sz w:val="24"/>
                <w:szCs w:val="24"/>
                <w:lang w:val="en-US"/>
              </w:rPr>
            </w:pPr>
            <w:r w:rsidRPr="00635D12">
              <w:rPr>
                <w:rFonts w:ascii="Times New Roman" w:eastAsia="Times New Roman" w:hAnsi="Times New Roman" w:cs="Times New Roman"/>
                <w:sz w:val="24"/>
                <w:szCs w:val="24"/>
              </w:rPr>
              <w:t>Thủ tục tàu biển xuất cảnh</w:t>
            </w:r>
          </w:p>
        </w:tc>
        <w:tc>
          <w:tcPr>
            <w:tcW w:w="2126" w:type="dxa"/>
            <w:vAlign w:val="center"/>
          </w:tcPr>
          <w:p w:rsidR="004F7B2B"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90- NĐ 58/2017/NĐ-CP</w:t>
            </w:r>
          </w:p>
        </w:tc>
        <w:tc>
          <w:tcPr>
            <w:tcW w:w="1134" w:type="dxa"/>
            <w:vAlign w:val="center"/>
          </w:tcPr>
          <w:p w:rsidR="004F7B2B" w:rsidRPr="004F7B2B" w:rsidRDefault="004F7B2B" w:rsidP="00223647">
            <w:pPr>
              <w:tabs>
                <w:tab w:val="left" w:pos="130"/>
                <w:tab w:val="left" w:pos="3030"/>
              </w:tabs>
              <w:jc w:val="center"/>
              <w:rPr>
                <w:rFonts w:ascii="Times New Roman" w:hAnsi="Times New Roman"/>
                <w:sz w:val="24"/>
                <w:szCs w:val="24"/>
                <w:lang w:val="en-US"/>
              </w:rPr>
            </w:pPr>
          </w:p>
        </w:tc>
        <w:tc>
          <w:tcPr>
            <w:tcW w:w="1276" w:type="dxa"/>
            <w:vAlign w:val="center"/>
          </w:tcPr>
          <w:p w:rsidR="004F7B2B"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4F7B2B" w:rsidRPr="004F7B2B" w:rsidRDefault="004F7B2B" w:rsidP="00223647">
            <w:pPr>
              <w:tabs>
                <w:tab w:val="left" w:pos="130"/>
                <w:tab w:val="left" w:pos="3030"/>
              </w:tabs>
              <w:jc w:val="center"/>
              <w:rPr>
                <w:rFonts w:ascii="Times New Roman" w:hAnsi="Times New Roman"/>
                <w:sz w:val="24"/>
                <w:szCs w:val="24"/>
                <w:lang w:val="en-US"/>
              </w:rPr>
            </w:pPr>
          </w:p>
        </w:tc>
        <w:tc>
          <w:tcPr>
            <w:tcW w:w="850" w:type="dxa"/>
            <w:vAlign w:val="center"/>
          </w:tcPr>
          <w:p w:rsidR="004F7B2B"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4C5C8A" w:rsidRPr="004F7B2B" w:rsidTr="00223647">
        <w:tc>
          <w:tcPr>
            <w:tcW w:w="675" w:type="dxa"/>
            <w:vAlign w:val="center"/>
          </w:tcPr>
          <w:p w:rsidR="004C5C8A"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3</w:t>
            </w:r>
          </w:p>
        </w:tc>
        <w:tc>
          <w:tcPr>
            <w:tcW w:w="2977" w:type="dxa"/>
            <w:vAlign w:val="center"/>
          </w:tcPr>
          <w:p w:rsidR="004C5C8A" w:rsidRPr="00635D12" w:rsidRDefault="004C5C8A" w:rsidP="00223647">
            <w:pPr>
              <w:jc w:val="center"/>
              <w:rPr>
                <w:rFonts w:ascii="Times New Roman" w:eastAsia="Times New Roman" w:hAnsi="Times New Roman" w:cs="Times New Roman"/>
                <w:sz w:val="24"/>
                <w:szCs w:val="24"/>
              </w:rPr>
            </w:pPr>
            <w:r w:rsidRPr="00635D12">
              <w:rPr>
                <w:rFonts w:ascii="Times New Roman" w:eastAsia="Arial" w:hAnsi="Times New Roman" w:cs="Times New Roman"/>
                <w:sz w:val="24"/>
                <w:szCs w:val="24"/>
              </w:rPr>
              <w:t>Thủ tục tàu biển nhập cảnh cảng dầu khí ngoài khơi và hoạt động trong vùng biển VN</w:t>
            </w:r>
          </w:p>
        </w:tc>
        <w:tc>
          <w:tcPr>
            <w:tcW w:w="2126" w:type="dxa"/>
            <w:vAlign w:val="center"/>
          </w:tcPr>
          <w:p w:rsidR="004C5C8A"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91- NĐ 58/2017/NĐ-CP</w:t>
            </w:r>
          </w:p>
        </w:tc>
        <w:tc>
          <w:tcPr>
            <w:tcW w:w="1134"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1276" w:type="dxa"/>
            <w:vAlign w:val="center"/>
          </w:tcPr>
          <w:p w:rsidR="004C5C8A"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850" w:type="dxa"/>
            <w:vAlign w:val="center"/>
          </w:tcPr>
          <w:p w:rsidR="004C5C8A"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4C5C8A" w:rsidRPr="004F7B2B" w:rsidTr="00223647">
        <w:tc>
          <w:tcPr>
            <w:tcW w:w="675" w:type="dxa"/>
            <w:vAlign w:val="center"/>
          </w:tcPr>
          <w:p w:rsidR="004C5C8A"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4</w:t>
            </w:r>
          </w:p>
        </w:tc>
        <w:tc>
          <w:tcPr>
            <w:tcW w:w="2977" w:type="dxa"/>
            <w:vAlign w:val="center"/>
          </w:tcPr>
          <w:p w:rsidR="004C5C8A" w:rsidRPr="00635D12" w:rsidRDefault="004C5C8A" w:rsidP="00223647">
            <w:pPr>
              <w:jc w:val="center"/>
              <w:rPr>
                <w:rFonts w:ascii="Times New Roman" w:eastAsia="Times New Roman" w:hAnsi="Times New Roman" w:cs="Times New Roman"/>
                <w:sz w:val="24"/>
                <w:szCs w:val="24"/>
              </w:rPr>
            </w:pPr>
            <w:r w:rsidRPr="00635D12">
              <w:rPr>
                <w:rFonts w:ascii="Times New Roman" w:eastAsia="Arial" w:hAnsi="Times New Roman" w:cs="Times New Roman"/>
                <w:sz w:val="24"/>
                <w:szCs w:val="24"/>
              </w:rPr>
              <w:t>Thủ tục tàu biển  xuất cảnh, cảng dầu khí ngoài khơi và hoạt động trong vùng biển VN</w:t>
            </w:r>
          </w:p>
        </w:tc>
        <w:tc>
          <w:tcPr>
            <w:tcW w:w="2126" w:type="dxa"/>
            <w:vAlign w:val="center"/>
          </w:tcPr>
          <w:p w:rsidR="004C5C8A"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91- NĐ 58/2017/NĐ-CP</w:t>
            </w:r>
          </w:p>
        </w:tc>
        <w:tc>
          <w:tcPr>
            <w:tcW w:w="1134"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1276" w:type="dxa"/>
            <w:vAlign w:val="center"/>
          </w:tcPr>
          <w:p w:rsidR="004C5C8A"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850" w:type="dxa"/>
            <w:vAlign w:val="center"/>
          </w:tcPr>
          <w:p w:rsidR="004C5C8A"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4C5C8A" w:rsidRPr="004F7B2B" w:rsidTr="00223647">
        <w:tc>
          <w:tcPr>
            <w:tcW w:w="675" w:type="dxa"/>
            <w:vAlign w:val="center"/>
          </w:tcPr>
          <w:p w:rsidR="004C5C8A"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5</w:t>
            </w:r>
          </w:p>
        </w:tc>
        <w:tc>
          <w:tcPr>
            <w:tcW w:w="2977" w:type="dxa"/>
            <w:vAlign w:val="center"/>
          </w:tcPr>
          <w:p w:rsidR="004C5C8A" w:rsidRPr="00635D12" w:rsidRDefault="004C5C8A" w:rsidP="00223647">
            <w:pPr>
              <w:jc w:val="center"/>
              <w:rPr>
                <w:rFonts w:ascii="Times New Roman" w:eastAsia="Times New Roman" w:hAnsi="Times New Roman" w:cs="Times New Roman"/>
                <w:sz w:val="24"/>
                <w:szCs w:val="24"/>
              </w:rPr>
            </w:pPr>
            <w:r w:rsidRPr="00635D12">
              <w:rPr>
                <w:rFonts w:ascii="Times New Roman" w:eastAsia="Arial" w:hAnsi="Times New Roman" w:cs="Times New Roman"/>
                <w:sz w:val="24"/>
                <w:szCs w:val="24"/>
              </w:rPr>
              <w:t>Thủ tục tàu biển vào cảng dầu khí ngoài khơi và hoạt động trong vùng biển VN</w:t>
            </w:r>
          </w:p>
        </w:tc>
        <w:tc>
          <w:tcPr>
            <w:tcW w:w="2126" w:type="dxa"/>
            <w:vAlign w:val="center"/>
          </w:tcPr>
          <w:p w:rsidR="004C5C8A"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91- NĐ 58/2017/NĐ-CP</w:t>
            </w:r>
          </w:p>
        </w:tc>
        <w:tc>
          <w:tcPr>
            <w:tcW w:w="1134"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1276" w:type="dxa"/>
            <w:vAlign w:val="center"/>
          </w:tcPr>
          <w:p w:rsidR="004C5C8A"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850" w:type="dxa"/>
            <w:vAlign w:val="center"/>
          </w:tcPr>
          <w:p w:rsidR="004C5C8A"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4C5C8A" w:rsidRPr="004F7B2B" w:rsidTr="00223647">
        <w:tc>
          <w:tcPr>
            <w:tcW w:w="675" w:type="dxa"/>
            <w:vAlign w:val="center"/>
          </w:tcPr>
          <w:p w:rsidR="004C5C8A"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6</w:t>
            </w:r>
          </w:p>
        </w:tc>
        <w:tc>
          <w:tcPr>
            <w:tcW w:w="2977" w:type="dxa"/>
            <w:vAlign w:val="center"/>
          </w:tcPr>
          <w:p w:rsidR="004C5C8A" w:rsidRPr="00635D12" w:rsidRDefault="004C5C8A" w:rsidP="00223647">
            <w:pPr>
              <w:jc w:val="center"/>
              <w:rPr>
                <w:rFonts w:ascii="Times New Roman" w:eastAsia="Times New Roman" w:hAnsi="Times New Roman" w:cs="Times New Roman"/>
                <w:sz w:val="24"/>
                <w:szCs w:val="24"/>
              </w:rPr>
            </w:pPr>
            <w:r w:rsidRPr="00635D12">
              <w:rPr>
                <w:rFonts w:ascii="Times New Roman" w:eastAsia="Arial" w:hAnsi="Times New Roman" w:cs="Times New Roman"/>
                <w:sz w:val="24"/>
                <w:szCs w:val="24"/>
              </w:rPr>
              <w:t>Thủ tục tàu biển rời cảng dầu khí ngoài khơi và hoạt động trong vùng biển VN</w:t>
            </w:r>
          </w:p>
        </w:tc>
        <w:tc>
          <w:tcPr>
            <w:tcW w:w="2126" w:type="dxa"/>
            <w:vAlign w:val="center"/>
          </w:tcPr>
          <w:p w:rsidR="004C5C8A"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91- NĐ 58/2017/NĐ-CP</w:t>
            </w:r>
          </w:p>
        </w:tc>
        <w:tc>
          <w:tcPr>
            <w:tcW w:w="1134"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1276" w:type="dxa"/>
            <w:vAlign w:val="center"/>
          </w:tcPr>
          <w:p w:rsidR="004C5C8A"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850" w:type="dxa"/>
            <w:vAlign w:val="center"/>
          </w:tcPr>
          <w:p w:rsidR="004C5C8A"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4C5C8A" w:rsidRPr="004F7B2B" w:rsidTr="00223647">
        <w:tc>
          <w:tcPr>
            <w:tcW w:w="675" w:type="dxa"/>
            <w:vAlign w:val="center"/>
          </w:tcPr>
          <w:p w:rsidR="004C5C8A"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7</w:t>
            </w:r>
          </w:p>
        </w:tc>
        <w:tc>
          <w:tcPr>
            <w:tcW w:w="2977" w:type="dxa"/>
            <w:vAlign w:val="center"/>
          </w:tcPr>
          <w:p w:rsidR="004C5C8A" w:rsidRPr="004F7B2B" w:rsidRDefault="00880FA7" w:rsidP="00223647">
            <w:pPr>
              <w:tabs>
                <w:tab w:val="left" w:pos="130"/>
                <w:tab w:val="left" w:pos="3030"/>
              </w:tabs>
              <w:jc w:val="center"/>
              <w:rPr>
                <w:rFonts w:ascii="Times New Roman" w:hAnsi="Times New Roman"/>
                <w:sz w:val="24"/>
                <w:szCs w:val="24"/>
                <w:lang w:val="en-US"/>
              </w:rPr>
            </w:pPr>
            <w:r w:rsidRPr="00635D12">
              <w:rPr>
                <w:rFonts w:ascii="Times New Roman" w:eastAsia="Arial" w:hAnsi="Times New Roman" w:cs="Times New Roman"/>
                <w:sz w:val="24"/>
                <w:szCs w:val="24"/>
              </w:rPr>
              <w:t>Thủ tục tàu biển quá cảnh</w:t>
            </w:r>
          </w:p>
        </w:tc>
        <w:tc>
          <w:tcPr>
            <w:tcW w:w="2126" w:type="dxa"/>
            <w:vAlign w:val="center"/>
          </w:tcPr>
          <w:p w:rsidR="004C5C8A"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92- NĐ 58/2017/NĐ-CP</w:t>
            </w:r>
          </w:p>
        </w:tc>
        <w:tc>
          <w:tcPr>
            <w:tcW w:w="1134"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1276" w:type="dxa"/>
            <w:vAlign w:val="center"/>
          </w:tcPr>
          <w:p w:rsidR="004C5C8A"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4C5C8A" w:rsidRPr="004F7B2B" w:rsidRDefault="004C5C8A" w:rsidP="00223647">
            <w:pPr>
              <w:tabs>
                <w:tab w:val="left" w:pos="130"/>
                <w:tab w:val="left" w:pos="3030"/>
              </w:tabs>
              <w:jc w:val="center"/>
              <w:rPr>
                <w:rFonts w:ascii="Times New Roman" w:hAnsi="Times New Roman"/>
                <w:sz w:val="24"/>
                <w:szCs w:val="24"/>
                <w:lang w:val="en-US"/>
              </w:rPr>
            </w:pPr>
          </w:p>
        </w:tc>
        <w:tc>
          <w:tcPr>
            <w:tcW w:w="850" w:type="dxa"/>
            <w:vAlign w:val="center"/>
          </w:tcPr>
          <w:p w:rsidR="004C5C8A"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8</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bookmarkStart w:id="0" w:name="dieu_93"/>
            <w:r w:rsidRPr="00635D12">
              <w:rPr>
                <w:rFonts w:ascii="Times New Roman" w:eastAsia="Arial" w:hAnsi="Times New Roman" w:cs="Times New Roman"/>
                <w:sz w:val="24"/>
                <w:szCs w:val="24"/>
              </w:rPr>
              <w:t>Thủ tục tàu thuyền có trọng tải từ 200 tấn trở xuống, mang cờ quốc tịch của quốc gia có chung biên giới với Việt Nam nhập cảnh, xuất cảnh cảng biển tại khu vực biên giới của Việt Nam với quốc gia đó</w:t>
            </w:r>
            <w:bookmarkEnd w:id="0"/>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93- NĐ 58/2017/NĐ-CP</w:t>
            </w:r>
          </w:p>
        </w:tc>
        <w:tc>
          <w:tcPr>
            <w:tcW w:w="1134" w:type="dxa"/>
            <w:vAlign w:val="center"/>
          </w:tcPr>
          <w:p w:rsidR="00880FA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9</w:t>
            </w:r>
          </w:p>
        </w:tc>
        <w:tc>
          <w:tcPr>
            <w:tcW w:w="2977" w:type="dxa"/>
            <w:vAlign w:val="center"/>
          </w:tcPr>
          <w:p w:rsidR="00880FA7" w:rsidRPr="009747B7" w:rsidRDefault="00880FA7" w:rsidP="00223647">
            <w:pPr>
              <w:jc w:val="center"/>
              <w:rPr>
                <w:rFonts w:ascii="Times New Roman" w:eastAsia="Times New Roman" w:hAnsi="Times New Roman" w:cs="Times New Roman"/>
                <w:sz w:val="24"/>
                <w:szCs w:val="24"/>
                <w:lang w:val="en-US" w:eastAsia="en-US"/>
              </w:rPr>
            </w:pPr>
            <w:r w:rsidRPr="00635D12">
              <w:rPr>
                <w:rFonts w:ascii="Times New Roman" w:eastAsia="Arial" w:hAnsi="Times New Roman" w:cs="Times New Roman"/>
                <w:sz w:val="24"/>
                <w:szCs w:val="24"/>
              </w:rPr>
              <w:t>Thủ tục tàu biển hoạt động tuyến nội địa vào cảng biển và tàu biển Việt Nam đã nhập cảnh sau đó vào cảng biển khác của Việt Nam</w:t>
            </w:r>
            <w:r w:rsidRPr="00635D12">
              <w:rPr>
                <w:rFonts w:ascii="Times New Roman" w:eastAsia="Times New Roman" w:hAnsi="Times New Roman" w:cs="Times New Roman"/>
                <w:sz w:val="24"/>
                <w:szCs w:val="24"/>
              </w:rPr>
              <w:t xml:space="preserve"> </w:t>
            </w:r>
            <w:r w:rsidR="009747B7">
              <w:rPr>
                <w:rFonts w:ascii="Times New Roman" w:eastAsia="Times New Roman" w:hAnsi="Times New Roman" w:cs="Times New Roman"/>
                <w:sz w:val="24"/>
                <w:szCs w:val="24"/>
                <w:lang w:val="en-US"/>
              </w:rPr>
              <w:t xml:space="preserve"> (bao gồm tàu VR-SB)</w:t>
            </w:r>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94- NĐ 58/2017/NĐ-CP</w:t>
            </w:r>
          </w:p>
        </w:tc>
        <w:tc>
          <w:tcPr>
            <w:tcW w:w="1134"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p w:rsidR="00223647"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(Trừ tàu VR-SB)</w:t>
            </w:r>
          </w:p>
          <w:p w:rsidR="00223647" w:rsidRPr="004F7B2B" w:rsidRDefault="0022364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10</w:t>
            </w:r>
          </w:p>
        </w:tc>
        <w:tc>
          <w:tcPr>
            <w:tcW w:w="2977" w:type="dxa"/>
            <w:vAlign w:val="center"/>
          </w:tcPr>
          <w:p w:rsidR="00223647" w:rsidRDefault="00880FA7" w:rsidP="00223647">
            <w:pPr>
              <w:jc w:val="center"/>
              <w:rPr>
                <w:rFonts w:ascii="Times New Roman" w:eastAsia="Arial" w:hAnsi="Times New Roman" w:cs="Times New Roman"/>
                <w:sz w:val="24"/>
                <w:szCs w:val="24"/>
                <w:lang w:val="en-US"/>
              </w:rPr>
            </w:pPr>
            <w:r w:rsidRPr="00635D12">
              <w:rPr>
                <w:rFonts w:ascii="Times New Roman" w:eastAsia="Arial" w:hAnsi="Times New Roman" w:cs="Times New Roman"/>
                <w:sz w:val="24"/>
                <w:szCs w:val="24"/>
              </w:rPr>
              <w:t>Thủ tục tàu biển hoạt động tuyến nội địa rời cảng biển và tàu biển đã nhập cảnh sau đó rời cảng để đến cảng biển khác của Việt Nam</w:t>
            </w:r>
          </w:p>
          <w:p w:rsidR="00880FA7" w:rsidRPr="00635D12" w:rsidRDefault="00223647" w:rsidP="002236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(bao gồm tàu VR-SB)</w:t>
            </w:r>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96- NĐ 58/2017/NĐ-CP</w:t>
            </w:r>
          </w:p>
        </w:tc>
        <w:tc>
          <w:tcPr>
            <w:tcW w:w="1134"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p w:rsidR="00223647"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(Trừ tàu VR-SB)</w:t>
            </w:r>
          </w:p>
          <w:p w:rsidR="00223647" w:rsidRPr="004F7B2B" w:rsidRDefault="0022364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9747B7" w:rsidRDefault="009747B7" w:rsidP="00223647">
            <w:pPr>
              <w:tabs>
                <w:tab w:val="left" w:pos="130"/>
                <w:tab w:val="left" w:pos="3030"/>
              </w:tabs>
              <w:jc w:val="center"/>
              <w:rPr>
                <w:rFonts w:ascii="Times New Roman" w:hAnsi="Times New Roman"/>
                <w:sz w:val="24"/>
                <w:szCs w:val="24"/>
                <w:lang w:val="en-US"/>
              </w:rPr>
            </w:pPr>
          </w:p>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11</w:t>
            </w:r>
          </w:p>
        </w:tc>
        <w:tc>
          <w:tcPr>
            <w:tcW w:w="2977" w:type="dxa"/>
            <w:vAlign w:val="center"/>
          </w:tcPr>
          <w:p w:rsidR="009747B7" w:rsidRDefault="009747B7" w:rsidP="00223647">
            <w:pPr>
              <w:jc w:val="center"/>
              <w:rPr>
                <w:rFonts w:ascii="Times New Roman" w:eastAsia="Arial" w:hAnsi="Times New Roman" w:cs="Times New Roman"/>
                <w:sz w:val="24"/>
                <w:szCs w:val="24"/>
                <w:lang w:val="en-US"/>
              </w:rPr>
            </w:pPr>
            <w:bookmarkStart w:id="1" w:name="dieu_95"/>
          </w:p>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Arial" w:hAnsi="Times New Roman" w:cs="Times New Roman"/>
                <w:sz w:val="24"/>
                <w:szCs w:val="24"/>
              </w:rPr>
              <w:t>Thủ tục tàu biển hoạt động tuyến nội địa có chở hàng nhập khẩu, hàng quá cảnh hoặc có hành khách hoặc thuyền viên mang quốc tịch nước ngoài vào cảng và tàu biển nước ngoài đã nhập cảnh sau đó vào cảng biển khác của Việt Nam</w:t>
            </w:r>
            <w:bookmarkEnd w:id="1"/>
          </w:p>
        </w:tc>
        <w:tc>
          <w:tcPr>
            <w:tcW w:w="2126" w:type="dxa"/>
            <w:vAlign w:val="center"/>
          </w:tcPr>
          <w:p w:rsidR="009747B7" w:rsidRPr="009747B7" w:rsidRDefault="009747B7" w:rsidP="00223647">
            <w:pPr>
              <w:tabs>
                <w:tab w:val="left" w:pos="130"/>
                <w:tab w:val="left" w:pos="3030"/>
              </w:tabs>
              <w:jc w:val="center"/>
              <w:rPr>
                <w:rFonts w:asciiTheme="majorHAnsi" w:hAnsiTheme="majorHAnsi" w:cstheme="majorHAnsi"/>
                <w:sz w:val="24"/>
                <w:szCs w:val="24"/>
                <w:lang w:val="en-US"/>
              </w:rPr>
            </w:pPr>
          </w:p>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95- NĐ 58/2017/NĐ-CP</w:t>
            </w:r>
          </w:p>
        </w:tc>
        <w:tc>
          <w:tcPr>
            <w:tcW w:w="1134"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9747B7" w:rsidRDefault="009747B7" w:rsidP="00223647">
            <w:pPr>
              <w:tabs>
                <w:tab w:val="left" w:pos="130"/>
                <w:tab w:val="left" w:pos="3030"/>
              </w:tabs>
              <w:jc w:val="center"/>
              <w:rPr>
                <w:rFonts w:ascii="Times New Roman" w:hAnsi="Times New Roman"/>
                <w:sz w:val="24"/>
                <w:szCs w:val="24"/>
                <w:lang w:val="en-US"/>
              </w:rPr>
            </w:pPr>
          </w:p>
          <w:p w:rsidR="00880FA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12</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bookmarkStart w:id="2" w:name="dieu_97"/>
            <w:r w:rsidRPr="00635D12">
              <w:rPr>
                <w:rFonts w:ascii="Times New Roman" w:eastAsia="Arial" w:hAnsi="Times New Roman" w:cs="Times New Roman"/>
                <w:sz w:val="24"/>
                <w:szCs w:val="24"/>
              </w:rPr>
              <w:t>Thủ tục tàu biển hoạt động tuyến nội địa có chở hàng nhập khẩu, hàng quá cảnh hoặc có hành khách hoặc thuyền viên mang quốc tịch nước ngoài rời cảng biển và tàu biển đã nhập cảnh sau đó rời cảng để đến cảng biển khác của Việt Nam có chở hàng nhập khẩu, hàng quá cảnh hoặc có hành khách hoặc thuyền viên mang quốc tịch nước ngoài</w:t>
            </w:r>
            <w:bookmarkEnd w:id="2"/>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97- NĐ 58/2017/NĐ-CP</w:t>
            </w:r>
          </w:p>
        </w:tc>
        <w:tc>
          <w:tcPr>
            <w:tcW w:w="1134"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13</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bookmarkStart w:id="3" w:name="dieu_98"/>
            <w:r w:rsidRPr="00635D12">
              <w:rPr>
                <w:rFonts w:ascii="Times New Roman" w:eastAsia="Arial" w:hAnsi="Times New Roman" w:cs="Times New Roman"/>
                <w:sz w:val="24"/>
                <w:szCs w:val="24"/>
              </w:rPr>
              <w:t xml:space="preserve">Thủ tục tàu biển đang đóng hoặc sửa chữa, </w:t>
            </w:r>
            <w:r w:rsidRPr="00635D12">
              <w:rPr>
                <w:rFonts w:ascii="Times New Roman" w:eastAsia="Arial" w:hAnsi="Times New Roman" w:cs="Times New Roman"/>
                <w:sz w:val="24"/>
                <w:szCs w:val="24"/>
                <w:shd w:val="clear" w:color="auto" w:fill="FFFFFF"/>
              </w:rPr>
              <w:t>hoán</w:t>
            </w:r>
            <w:r w:rsidRPr="00635D12">
              <w:rPr>
                <w:rFonts w:ascii="Times New Roman" w:eastAsia="Arial" w:hAnsi="Times New Roman" w:cs="Times New Roman"/>
                <w:sz w:val="24"/>
                <w:szCs w:val="24"/>
              </w:rPr>
              <w:t xml:space="preserve"> cải chạy thử</w:t>
            </w:r>
            <w:bookmarkEnd w:id="3"/>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98- NĐ 58/2017/NĐ-CP</w:t>
            </w:r>
          </w:p>
        </w:tc>
        <w:tc>
          <w:tcPr>
            <w:tcW w:w="1134" w:type="dxa"/>
            <w:vAlign w:val="center"/>
          </w:tcPr>
          <w:p w:rsidR="00880FA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9747B7" w:rsidRPr="004F7B2B" w:rsidTr="00223647">
        <w:tc>
          <w:tcPr>
            <w:tcW w:w="675"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14</w:t>
            </w:r>
          </w:p>
        </w:tc>
        <w:tc>
          <w:tcPr>
            <w:tcW w:w="2977" w:type="dxa"/>
            <w:vAlign w:val="center"/>
          </w:tcPr>
          <w:p w:rsidR="009747B7" w:rsidRPr="00635D12" w:rsidRDefault="009747B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Thủ tục cho phương tiện thủy nội địa vào cảng biển (trừ tàu VR-SB)</w:t>
            </w:r>
          </w:p>
        </w:tc>
        <w:tc>
          <w:tcPr>
            <w:tcW w:w="2126" w:type="dxa"/>
            <w:vAlign w:val="center"/>
          </w:tcPr>
          <w:p w:rsidR="009747B7" w:rsidRPr="009747B7" w:rsidRDefault="009747B7" w:rsidP="00223647">
            <w:pPr>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99- NĐ 58/2017/NĐ-CP</w:t>
            </w:r>
          </w:p>
        </w:tc>
        <w:tc>
          <w:tcPr>
            <w:tcW w:w="1134"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p>
        </w:tc>
        <w:tc>
          <w:tcPr>
            <w:tcW w:w="1276"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p>
        </w:tc>
        <w:tc>
          <w:tcPr>
            <w:tcW w:w="850" w:type="dxa"/>
            <w:vAlign w:val="center"/>
          </w:tcPr>
          <w:p w:rsidR="009747B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9747B7" w:rsidRPr="004F7B2B" w:rsidTr="00223647">
        <w:tc>
          <w:tcPr>
            <w:tcW w:w="675"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15</w:t>
            </w:r>
          </w:p>
        </w:tc>
        <w:tc>
          <w:tcPr>
            <w:tcW w:w="2977" w:type="dxa"/>
            <w:vAlign w:val="center"/>
          </w:tcPr>
          <w:p w:rsidR="009747B7" w:rsidRPr="00635D12" w:rsidRDefault="009747B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Thủ tục cho phương tiện thủy nội địa rời cảng biển (trừ tàu VR-SB)</w:t>
            </w:r>
          </w:p>
        </w:tc>
        <w:tc>
          <w:tcPr>
            <w:tcW w:w="2126" w:type="dxa"/>
            <w:vAlign w:val="center"/>
          </w:tcPr>
          <w:p w:rsidR="009747B7" w:rsidRPr="009747B7" w:rsidRDefault="009747B7" w:rsidP="00223647">
            <w:pPr>
              <w:jc w:val="center"/>
              <w:rPr>
                <w:rFonts w:asciiTheme="majorHAnsi" w:hAnsiTheme="majorHAnsi" w:cstheme="majorHAnsi"/>
                <w:sz w:val="24"/>
                <w:szCs w:val="24"/>
                <w:lang w:val="en-US"/>
              </w:rPr>
            </w:pPr>
          </w:p>
          <w:p w:rsidR="009747B7" w:rsidRPr="009747B7" w:rsidRDefault="009747B7" w:rsidP="00223647">
            <w:pPr>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100- NĐ 58/2017/NĐ-CP</w:t>
            </w:r>
          </w:p>
        </w:tc>
        <w:tc>
          <w:tcPr>
            <w:tcW w:w="1134"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p>
        </w:tc>
        <w:tc>
          <w:tcPr>
            <w:tcW w:w="1276"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p>
        </w:tc>
        <w:tc>
          <w:tcPr>
            <w:tcW w:w="850" w:type="dxa"/>
            <w:vAlign w:val="center"/>
          </w:tcPr>
          <w:p w:rsidR="009747B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9747B7" w:rsidRPr="004F7B2B" w:rsidTr="00223647">
        <w:tc>
          <w:tcPr>
            <w:tcW w:w="675"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16</w:t>
            </w:r>
          </w:p>
        </w:tc>
        <w:tc>
          <w:tcPr>
            <w:tcW w:w="2977" w:type="dxa"/>
            <w:vAlign w:val="center"/>
          </w:tcPr>
          <w:p w:rsidR="009747B7" w:rsidRPr="00635D12" w:rsidRDefault="009747B7" w:rsidP="00223647">
            <w:pPr>
              <w:jc w:val="center"/>
              <w:rPr>
                <w:rFonts w:ascii="Times New Roman" w:eastAsia="Times New Roman" w:hAnsi="Times New Roman" w:cs="Times New Roman"/>
                <w:sz w:val="24"/>
                <w:szCs w:val="24"/>
              </w:rPr>
            </w:pPr>
            <w:r w:rsidRPr="00635D12">
              <w:rPr>
                <w:rFonts w:ascii="Times New Roman" w:eastAsia="Arial" w:hAnsi="Times New Roman" w:cs="Times New Roman"/>
                <w:sz w:val="24"/>
                <w:szCs w:val="24"/>
              </w:rPr>
              <w:t>Thủ tục công bố thông báo hàng hải về khu vực biển hạn chế hoặc cấm hoạt động hàng hải</w:t>
            </w:r>
          </w:p>
        </w:tc>
        <w:tc>
          <w:tcPr>
            <w:tcW w:w="2126" w:type="dxa"/>
            <w:vAlign w:val="center"/>
          </w:tcPr>
          <w:p w:rsidR="009747B7" w:rsidRPr="009747B7" w:rsidRDefault="009747B7" w:rsidP="00223647">
            <w:pPr>
              <w:jc w:val="center"/>
              <w:rPr>
                <w:rFonts w:asciiTheme="majorHAnsi" w:hAnsiTheme="majorHAnsi" w:cstheme="majorHAnsi"/>
                <w:bCs/>
                <w:color w:val="000000"/>
                <w:sz w:val="24"/>
                <w:szCs w:val="24"/>
              </w:rPr>
            </w:pPr>
            <w:r w:rsidRPr="009747B7">
              <w:rPr>
                <w:rFonts w:asciiTheme="majorHAnsi" w:hAnsiTheme="majorHAnsi" w:cstheme="majorHAnsi"/>
                <w:sz w:val="24"/>
                <w:szCs w:val="24"/>
                <w:lang w:val="en-US"/>
              </w:rPr>
              <w:t>Điều 54- NĐ 58/2017/NĐ-CP</w:t>
            </w:r>
          </w:p>
        </w:tc>
        <w:tc>
          <w:tcPr>
            <w:tcW w:w="1134" w:type="dxa"/>
            <w:vAlign w:val="center"/>
          </w:tcPr>
          <w:p w:rsidR="009747B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p>
        </w:tc>
        <w:tc>
          <w:tcPr>
            <w:tcW w:w="1276"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p>
        </w:tc>
        <w:tc>
          <w:tcPr>
            <w:tcW w:w="850" w:type="dxa"/>
            <w:vAlign w:val="center"/>
          </w:tcPr>
          <w:p w:rsidR="009747B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9747B7" w:rsidRPr="004F7B2B" w:rsidTr="00223647">
        <w:tc>
          <w:tcPr>
            <w:tcW w:w="675"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17</w:t>
            </w:r>
          </w:p>
        </w:tc>
        <w:tc>
          <w:tcPr>
            <w:tcW w:w="2977" w:type="dxa"/>
            <w:vAlign w:val="center"/>
          </w:tcPr>
          <w:p w:rsidR="009747B7" w:rsidRPr="00635D12" w:rsidRDefault="009747B7" w:rsidP="00223647">
            <w:pPr>
              <w:jc w:val="center"/>
              <w:rPr>
                <w:rFonts w:ascii="Times New Roman" w:eastAsia="Times New Roman" w:hAnsi="Times New Roman" w:cs="Times New Roman"/>
                <w:sz w:val="24"/>
                <w:szCs w:val="24"/>
              </w:rPr>
            </w:pPr>
            <w:bookmarkStart w:id="4" w:name="dieu_56"/>
            <w:r w:rsidRPr="00635D12">
              <w:rPr>
                <w:rFonts w:ascii="Times New Roman" w:eastAsia="Times New Roman" w:hAnsi="Times New Roman" w:cs="Times New Roman"/>
                <w:sz w:val="24"/>
                <w:szCs w:val="24"/>
              </w:rPr>
              <w:t>Thủ tục c</w:t>
            </w:r>
            <w:r w:rsidRPr="00635D12">
              <w:rPr>
                <w:rFonts w:ascii="Times New Roman" w:eastAsia="Arial" w:hAnsi="Times New Roman" w:cs="Times New Roman"/>
                <w:sz w:val="24"/>
                <w:szCs w:val="24"/>
              </w:rPr>
              <w:t>ông bố thông báo hàng hải về phân luồng giao thông hàng hải hoặc hạn chế lưu thông, tạm ngừng hoạt động của luồng hàng hải</w:t>
            </w:r>
            <w:bookmarkEnd w:id="4"/>
          </w:p>
        </w:tc>
        <w:tc>
          <w:tcPr>
            <w:tcW w:w="2126" w:type="dxa"/>
            <w:vAlign w:val="center"/>
          </w:tcPr>
          <w:p w:rsidR="009747B7" w:rsidRPr="009747B7" w:rsidRDefault="009747B7" w:rsidP="00223647">
            <w:pPr>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56- NĐ 58/2017/NĐ-CP</w:t>
            </w:r>
          </w:p>
        </w:tc>
        <w:tc>
          <w:tcPr>
            <w:tcW w:w="1134" w:type="dxa"/>
            <w:vAlign w:val="center"/>
          </w:tcPr>
          <w:p w:rsidR="009747B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p>
        </w:tc>
        <w:tc>
          <w:tcPr>
            <w:tcW w:w="1276"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p>
        </w:tc>
        <w:tc>
          <w:tcPr>
            <w:tcW w:w="850" w:type="dxa"/>
            <w:vAlign w:val="center"/>
          </w:tcPr>
          <w:p w:rsidR="009747B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18</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bookmarkStart w:id="5" w:name="dieu_57"/>
            <w:r w:rsidRPr="00635D12">
              <w:rPr>
                <w:rFonts w:ascii="Times New Roman" w:eastAsia="Arial" w:hAnsi="Times New Roman" w:cs="Times New Roman"/>
                <w:sz w:val="24"/>
                <w:szCs w:val="24"/>
              </w:rPr>
              <w:t>Công bố thông báo hàng hải về các thông tin truyền phát lại, thông tin chỉ dẫn hàng hải liên quan đến hoạt động hàng hải</w:t>
            </w:r>
            <w:bookmarkEnd w:id="5"/>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57- NĐ 58/2017/NĐ-CP</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19</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Thủ tục chấp thuận việc cắm đăng đáy, đánh bắt và nuôi trồng thủy hải sản trong vùng nước cảng biển</w:t>
            </w:r>
          </w:p>
        </w:tc>
        <w:tc>
          <w:tcPr>
            <w:tcW w:w="2126" w:type="dxa"/>
            <w:vAlign w:val="center"/>
          </w:tcPr>
          <w:p w:rsidR="009747B7" w:rsidRPr="009747B7" w:rsidRDefault="009747B7" w:rsidP="00223647">
            <w:pPr>
              <w:jc w:val="center"/>
              <w:rPr>
                <w:rFonts w:asciiTheme="majorHAnsi" w:hAnsiTheme="majorHAnsi" w:cstheme="majorHAnsi"/>
                <w:sz w:val="24"/>
                <w:szCs w:val="24"/>
              </w:rPr>
            </w:pPr>
            <w:r w:rsidRPr="009747B7">
              <w:rPr>
                <w:rFonts w:asciiTheme="majorHAnsi" w:hAnsiTheme="majorHAnsi" w:cstheme="majorHAnsi"/>
                <w:sz w:val="24"/>
                <w:szCs w:val="24"/>
              </w:rPr>
              <w:t>Khoản 3- Điều 110-</w:t>
            </w:r>
          </w:p>
          <w:p w:rsidR="00880FA7" w:rsidRPr="004F6052" w:rsidRDefault="009747B7" w:rsidP="00223647">
            <w:pPr>
              <w:tabs>
                <w:tab w:val="left" w:pos="130"/>
                <w:tab w:val="left" w:pos="3030"/>
              </w:tabs>
              <w:jc w:val="center"/>
              <w:rPr>
                <w:rFonts w:asciiTheme="majorHAnsi" w:hAnsiTheme="majorHAnsi" w:cstheme="majorHAnsi"/>
                <w:sz w:val="24"/>
                <w:szCs w:val="24"/>
              </w:rPr>
            </w:pPr>
            <w:r w:rsidRPr="009747B7">
              <w:rPr>
                <w:rFonts w:asciiTheme="majorHAnsi" w:hAnsiTheme="majorHAnsi" w:cstheme="majorHAnsi"/>
                <w:sz w:val="24"/>
                <w:szCs w:val="24"/>
              </w:rPr>
              <w:t>NĐ 58/2017/NĐ-CP</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20</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 xml:space="preserve">Thủ tục </w:t>
            </w:r>
            <w:r w:rsidRPr="00635D12">
              <w:rPr>
                <w:rFonts w:ascii="Times New Roman" w:eastAsia="Arial" w:hAnsi="Times New Roman" w:cs="Times New Roman"/>
                <w:sz w:val="24"/>
                <w:szCs w:val="24"/>
              </w:rPr>
              <w:t xml:space="preserve">cho phép thực hiện sửa chữa, vệ sinh tàu thuyền hoặc thực hiện các hoạt </w:t>
            </w:r>
            <w:r w:rsidRPr="00635D12">
              <w:rPr>
                <w:rFonts w:ascii="Times New Roman" w:eastAsia="Arial" w:hAnsi="Times New Roman" w:cs="Times New Roman"/>
                <w:sz w:val="24"/>
                <w:szCs w:val="24"/>
              </w:rPr>
              <w:lastRenderedPageBreak/>
              <w:t>động hàng hải khác trong vùng nước cảng biển nếu có thể ảnh hưởng đến phương án phòng, chống cháy, nổ</w:t>
            </w:r>
          </w:p>
        </w:tc>
        <w:tc>
          <w:tcPr>
            <w:tcW w:w="2126" w:type="dxa"/>
            <w:vAlign w:val="center"/>
          </w:tcPr>
          <w:p w:rsidR="009747B7" w:rsidRPr="009747B7" w:rsidRDefault="009747B7" w:rsidP="00223647">
            <w:pPr>
              <w:jc w:val="center"/>
              <w:rPr>
                <w:rFonts w:asciiTheme="majorHAnsi" w:hAnsiTheme="majorHAnsi" w:cstheme="majorHAnsi"/>
                <w:sz w:val="24"/>
                <w:szCs w:val="24"/>
              </w:rPr>
            </w:pPr>
            <w:r w:rsidRPr="009747B7">
              <w:rPr>
                <w:rFonts w:asciiTheme="majorHAnsi" w:hAnsiTheme="majorHAnsi" w:cstheme="majorHAnsi"/>
                <w:sz w:val="24"/>
                <w:szCs w:val="24"/>
              </w:rPr>
              <w:lastRenderedPageBreak/>
              <w:t>Khoản 9- Điều 113-</w:t>
            </w:r>
          </w:p>
          <w:p w:rsidR="00880FA7" w:rsidRPr="004F6052" w:rsidRDefault="009747B7" w:rsidP="00223647">
            <w:pPr>
              <w:tabs>
                <w:tab w:val="left" w:pos="130"/>
                <w:tab w:val="left" w:pos="3030"/>
              </w:tabs>
              <w:jc w:val="center"/>
              <w:rPr>
                <w:rFonts w:asciiTheme="majorHAnsi" w:hAnsiTheme="majorHAnsi" w:cstheme="majorHAnsi"/>
              </w:rPr>
            </w:pPr>
            <w:r w:rsidRPr="004F6052">
              <w:rPr>
                <w:rFonts w:asciiTheme="majorHAnsi" w:hAnsiTheme="majorHAnsi" w:cstheme="majorHAnsi"/>
              </w:rPr>
              <w:t>NĐ 58/2017/NĐ-CP</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lastRenderedPageBreak/>
              <w:t>21</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Thủ tục cho phép tàu thuyền hoạt động trong vùng nước cảng biển</w:t>
            </w:r>
          </w:p>
        </w:tc>
        <w:tc>
          <w:tcPr>
            <w:tcW w:w="2126" w:type="dxa"/>
            <w:vAlign w:val="center"/>
          </w:tcPr>
          <w:p w:rsidR="009747B7" w:rsidRPr="009747B7" w:rsidRDefault="009747B7" w:rsidP="00223647">
            <w:pPr>
              <w:jc w:val="center"/>
              <w:rPr>
                <w:rFonts w:asciiTheme="majorHAnsi" w:hAnsiTheme="majorHAnsi" w:cstheme="majorHAnsi"/>
                <w:sz w:val="24"/>
                <w:szCs w:val="24"/>
              </w:rPr>
            </w:pPr>
            <w:r w:rsidRPr="009747B7">
              <w:rPr>
                <w:rFonts w:asciiTheme="majorHAnsi" w:hAnsiTheme="majorHAnsi" w:cstheme="majorHAnsi"/>
                <w:sz w:val="24"/>
                <w:szCs w:val="24"/>
              </w:rPr>
              <w:t>Điểm e, khoản 2 và khoản 3 Điều 62-</w:t>
            </w:r>
          </w:p>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rPr>
              <w:t>NĐ 58/2017/NĐ-CP</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22</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bCs/>
                <w:color w:val="000000"/>
                <w:sz w:val="24"/>
                <w:szCs w:val="24"/>
              </w:rPr>
              <w:t>Thủ tục đối với tàu neo chờ của tàu thuyền</w:t>
            </w:r>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66- NĐ 58/2017/NĐ-CP</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23</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Thủ tục phê duyệt phương án bảo đảm an toàn hàng hải</w:t>
            </w:r>
          </w:p>
        </w:tc>
        <w:tc>
          <w:tcPr>
            <w:tcW w:w="2126" w:type="dxa"/>
            <w:vAlign w:val="center"/>
          </w:tcPr>
          <w:p w:rsidR="00880FA7" w:rsidRPr="004F6052" w:rsidRDefault="009747B7" w:rsidP="00223647">
            <w:pPr>
              <w:tabs>
                <w:tab w:val="left" w:pos="130"/>
                <w:tab w:val="left" w:pos="3030"/>
              </w:tabs>
              <w:jc w:val="center"/>
              <w:rPr>
                <w:rFonts w:asciiTheme="majorHAnsi" w:hAnsiTheme="majorHAnsi" w:cstheme="majorHAnsi"/>
                <w:sz w:val="24"/>
                <w:szCs w:val="24"/>
              </w:rPr>
            </w:pPr>
            <w:r w:rsidRPr="004F6052">
              <w:rPr>
                <w:rFonts w:asciiTheme="majorHAnsi" w:hAnsiTheme="majorHAnsi" w:cstheme="majorHAnsi"/>
                <w:sz w:val="24"/>
                <w:szCs w:val="24"/>
              </w:rPr>
              <w:t>Điều 08- NĐ 58/2017/NĐ-CP</w:t>
            </w:r>
          </w:p>
          <w:p w:rsidR="00223647" w:rsidRPr="004F6052" w:rsidRDefault="00223647" w:rsidP="00223647">
            <w:pPr>
              <w:tabs>
                <w:tab w:val="left" w:pos="130"/>
                <w:tab w:val="left" w:pos="3030"/>
              </w:tabs>
              <w:jc w:val="center"/>
              <w:rPr>
                <w:rFonts w:asciiTheme="majorHAnsi" w:hAnsiTheme="majorHAnsi" w:cstheme="majorHAnsi"/>
                <w:sz w:val="24"/>
                <w:szCs w:val="24"/>
              </w:rPr>
            </w:pPr>
            <w:r w:rsidRPr="004F6052">
              <w:rPr>
                <w:rFonts w:asciiTheme="majorHAnsi" w:hAnsiTheme="majorHAnsi" w:cstheme="majorHAnsi"/>
                <w:sz w:val="24"/>
                <w:szCs w:val="24"/>
              </w:rPr>
              <w:t xml:space="preserve">Và NĐ </w:t>
            </w:r>
            <w:r w:rsidRPr="00223647">
              <w:rPr>
                <w:rFonts w:asciiTheme="majorHAnsi" w:hAnsiTheme="majorHAnsi" w:cstheme="majorHAnsi"/>
                <w:color w:val="000000"/>
                <w:sz w:val="24"/>
                <w:szCs w:val="24"/>
                <w:shd w:val="clear" w:color="auto" w:fill="FFFFFF"/>
              </w:rPr>
              <w:t>159/2018/NĐ-CP</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24</w:t>
            </w:r>
          </w:p>
        </w:tc>
        <w:tc>
          <w:tcPr>
            <w:tcW w:w="2977" w:type="dxa"/>
            <w:vAlign w:val="center"/>
          </w:tcPr>
          <w:p w:rsidR="00880FA7" w:rsidRPr="00635D12" w:rsidRDefault="00880FA7" w:rsidP="00223647">
            <w:pPr>
              <w:ind w:right="49"/>
              <w:jc w:val="center"/>
              <w:rPr>
                <w:rFonts w:ascii="Times New Roman" w:eastAsia="Times New Roman" w:hAnsi="Times New Roman" w:cs="Times New Roman"/>
                <w:sz w:val="24"/>
                <w:szCs w:val="24"/>
              </w:rPr>
            </w:pPr>
            <w:bookmarkStart w:id="6" w:name="dieu_70"/>
            <w:r w:rsidRPr="00635D12">
              <w:rPr>
                <w:rFonts w:ascii="Times New Roman" w:eastAsia="Arial" w:hAnsi="Times New Roman" w:cs="Times New Roman"/>
                <w:sz w:val="24"/>
                <w:szCs w:val="24"/>
              </w:rPr>
              <w:t>Thủ tục tạm giữ tàu biển để điều tra tai nạn hàng hải</w:t>
            </w:r>
            <w:bookmarkEnd w:id="6"/>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Điều 70- NĐ 58/2017/NĐ-CP</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25</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Arial" w:hAnsi="Times New Roman" w:cs="Times New Roman"/>
                <w:bCs/>
                <w:sz w:val="24"/>
                <w:szCs w:val="24"/>
              </w:rPr>
              <w:t>Thủ tục thẩm định - phê duyệt đánh giá an ninh cảng biển</w:t>
            </w:r>
          </w:p>
        </w:tc>
        <w:tc>
          <w:tcPr>
            <w:tcW w:w="2126" w:type="dxa"/>
            <w:vAlign w:val="center"/>
          </w:tcPr>
          <w:p w:rsidR="009747B7" w:rsidRPr="004F6052" w:rsidRDefault="009747B7" w:rsidP="00223647">
            <w:pPr>
              <w:jc w:val="center"/>
              <w:rPr>
                <w:rFonts w:asciiTheme="majorHAnsi" w:hAnsiTheme="majorHAnsi" w:cstheme="majorHAnsi"/>
                <w:sz w:val="24"/>
                <w:szCs w:val="24"/>
              </w:rPr>
            </w:pPr>
            <w:r w:rsidRPr="004F6052">
              <w:rPr>
                <w:rFonts w:asciiTheme="majorHAnsi" w:hAnsiTheme="majorHAnsi" w:cstheme="majorHAnsi"/>
                <w:sz w:val="24"/>
                <w:szCs w:val="24"/>
              </w:rPr>
              <w:t>Điều 7- Chương III-</w:t>
            </w:r>
          </w:p>
          <w:p w:rsidR="00880FA7" w:rsidRPr="004F6052" w:rsidRDefault="009747B7" w:rsidP="00223647">
            <w:pPr>
              <w:tabs>
                <w:tab w:val="left" w:pos="130"/>
                <w:tab w:val="left" w:pos="3030"/>
              </w:tabs>
              <w:jc w:val="center"/>
              <w:rPr>
                <w:rFonts w:asciiTheme="majorHAnsi" w:hAnsiTheme="majorHAnsi" w:cstheme="majorHAnsi"/>
                <w:sz w:val="24"/>
                <w:szCs w:val="24"/>
              </w:rPr>
            </w:pPr>
            <w:r w:rsidRPr="004F6052">
              <w:rPr>
                <w:rFonts w:asciiTheme="majorHAnsi" w:hAnsiTheme="majorHAnsi" w:cstheme="majorHAnsi"/>
                <w:sz w:val="24"/>
                <w:szCs w:val="24"/>
              </w:rPr>
              <w:t>TT 27/2011/TT-BGTVT</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26</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bCs/>
                <w:color w:val="000000"/>
                <w:sz w:val="24"/>
                <w:szCs w:val="24"/>
              </w:rPr>
              <w:t xml:space="preserve">Thủ tục </w:t>
            </w:r>
            <w:r w:rsidRPr="00635D12">
              <w:rPr>
                <w:rFonts w:ascii="Times New Roman" w:eastAsia="Arial" w:hAnsi="Times New Roman" w:cs="Times New Roman"/>
                <w:bCs/>
                <w:color w:val="000000"/>
                <w:sz w:val="24"/>
                <w:szCs w:val="24"/>
              </w:rPr>
              <w:t>xác nhận việc trình kháng nghị hàng hải</w:t>
            </w:r>
          </w:p>
        </w:tc>
        <w:tc>
          <w:tcPr>
            <w:tcW w:w="2126" w:type="dxa"/>
            <w:vAlign w:val="center"/>
          </w:tcPr>
          <w:p w:rsidR="00880FA7" w:rsidRPr="009747B7" w:rsidRDefault="009747B7" w:rsidP="00223647">
            <w:pPr>
              <w:tabs>
                <w:tab w:val="left" w:pos="130"/>
                <w:tab w:val="left" w:pos="3030"/>
              </w:tabs>
              <w:jc w:val="center"/>
              <w:rPr>
                <w:rFonts w:asciiTheme="majorHAnsi" w:hAnsiTheme="majorHAnsi" w:cstheme="majorHAnsi"/>
                <w:sz w:val="24"/>
                <w:szCs w:val="24"/>
                <w:lang w:val="en-US"/>
              </w:rPr>
            </w:pPr>
            <w:r w:rsidRPr="009747B7">
              <w:rPr>
                <w:rFonts w:asciiTheme="majorHAnsi" w:hAnsiTheme="majorHAnsi" w:cstheme="majorHAnsi"/>
                <w:sz w:val="24"/>
                <w:szCs w:val="24"/>
                <w:lang w:val="en-US"/>
              </w:rPr>
              <w:t>Chương II- TT 30/2016/TT-BGTVT</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AT</w:t>
            </w:r>
          </w:p>
          <w:p w:rsidR="004F6052"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880FA7" w:rsidRPr="004F7B2B" w:rsidTr="00223647">
        <w:tc>
          <w:tcPr>
            <w:tcW w:w="675"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27</w:t>
            </w:r>
          </w:p>
        </w:tc>
        <w:tc>
          <w:tcPr>
            <w:tcW w:w="2977" w:type="dxa"/>
            <w:vAlign w:val="center"/>
          </w:tcPr>
          <w:p w:rsidR="00880FA7" w:rsidRPr="00635D12" w:rsidRDefault="00880FA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 xml:space="preserve">Thủ tục </w:t>
            </w:r>
            <w:r w:rsidRPr="00635D12">
              <w:rPr>
                <w:rFonts w:ascii="Times New Roman" w:eastAsia="Arial" w:hAnsi="Times New Roman" w:cs="Times New Roman"/>
                <w:bCs/>
                <w:color w:val="000000"/>
                <w:sz w:val="24"/>
                <w:szCs w:val="24"/>
              </w:rPr>
              <w:t>cấp Giấy phép vận tải biển nội địa</w:t>
            </w:r>
          </w:p>
        </w:tc>
        <w:tc>
          <w:tcPr>
            <w:tcW w:w="2126" w:type="dxa"/>
            <w:vAlign w:val="center"/>
          </w:tcPr>
          <w:p w:rsidR="009747B7" w:rsidRPr="004F6052" w:rsidRDefault="009747B7" w:rsidP="00223647">
            <w:pPr>
              <w:jc w:val="center"/>
              <w:rPr>
                <w:rFonts w:asciiTheme="majorHAnsi" w:hAnsiTheme="majorHAnsi" w:cstheme="majorHAnsi"/>
                <w:sz w:val="24"/>
                <w:szCs w:val="24"/>
              </w:rPr>
            </w:pPr>
            <w:r w:rsidRPr="004F6052">
              <w:rPr>
                <w:rFonts w:asciiTheme="majorHAnsi" w:hAnsiTheme="majorHAnsi" w:cstheme="majorHAnsi"/>
                <w:sz w:val="24"/>
                <w:szCs w:val="24"/>
              </w:rPr>
              <w:t>Mục 3- Chương II-</w:t>
            </w:r>
          </w:p>
          <w:p w:rsidR="00880FA7" w:rsidRPr="004F6052" w:rsidRDefault="009747B7" w:rsidP="00223647">
            <w:pPr>
              <w:tabs>
                <w:tab w:val="left" w:pos="130"/>
                <w:tab w:val="left" w:pos="3030"/>
              </w:tabs>
              <w:jc w:val="center"/>
              <w:rPr>
                <w:rFonts w:asciiTheme="majorHAnsi" w:hAnsiTheme="majorHAnsi" w:cstheme="majorHAnsi"/>
                <w:sz w:val="24"/>
                <w:szCs w:val="24"/>
              </w:rPr>
            </w:pPr>
            <w:r w:rsidRPr="004F6052">
              <w:rPr>
                <w:rFonts w:asciiTheme="majorHAnsi" w:hAnsiTheme="majorHAnsi" w:cstheme="majorHAnsi"/>
                <w:sz w:val="24"/>
                <w:szCs w:val="24"/>
              </w:rPr>
              <w:t>TT 50/2016/TT-BGTVT</w:t>
            </w:r>
          </w:p>
        </w:tc>
        <w:tc>
          <w:tcPr>
            <w:tcW w:w="1134" w:type="dxa"/>
            <w:vAlign w:val="center"/>
          </w:tcPr>
          <w:p w:rsidR="00880FA7" w:rsidRPr="004F7B2B"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1276" w:type="dxa"/>
            <w:vAlign w:val="center"/>
          </w:tcPr>
          <w:p w:rsidR="00880FA7" w:rsidRPr="004F7B2B" w:rsidRDefault="00880FA7" w:rsidP="00223647">
            <w:pPr>
              <w:tabs>
                <w:tab w:val="left" w:pos="130"/>
                <w:tab w:val="left" w:pos="3030"/>
              </w:tabs>
              <w:jc w:val="center"/>
              <w:rPr>
                <w:rFonts w:ascii="Times New Roman" w:hAnsi="Times New Roman"/>
                <w:sz w:val="24"/>
                <w:szCs w:val="24"/>
                <w:lang w:val="en-US"/>
              </w:rPr>
            </w:pPr>
          </w:p>
        </w:tc>
        <w:tc>
          <w:tcPr>
            <w:tcW w:w="850" w:type="dxa"/>
            <w:vAlign w:val="center"/>
          </w:tcPr>
          <w:p w:rsidR="00880FA7" w:rsidRPr="004F7B2B"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9747B7" w:rsidRPr="00880FA7" w:rsidTr="00223647">
        <w:tc>
          <w:tcPr>
            <w:tcW w:w="675" w:type="dxa"/>
            <w:vAlign w:val="center"/>
          </w:tcPr>
          <w:p w:rsidR="009747B7" w:rsidRPr="004F7B2B"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28</w:t>
            </w:r>
          </w:p>
        </w:tc>
        <w:tc>
          <w:tcPr>
            <w:tcW w:w="2977" w:type="dxa"/>
            <w:vAlign w:val="center"/>
          </w:tcPr>
          <w:p w:rsidR="009747B7" w:rsidRPr="00635D12" w:rsidRDefault="009747B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Thủ tục cấp sổ thuyền viên</w:t>
            </w:r>
          </w:p>
        </w:tc>
        <w:tc>
          <w:tcPr>
            <w:tcW w:w="2126" w:type="dxa"/>
            <w:vAlign w:val="center"/>
          </w:tcPr>
          <w:p w:rsidR="009747B7" w:rsidRPr="009747B7" w:rsidRDefault="009747B7" w:rsidP="00223647">
            <w:pPr>
              <w:jc w:val="center"/>
              <w:rPr>
                <w:rFonts w:asciiTheme="majorHAnsi" w:hAnsiTheme="majorHAnsi" w:cstheme="majorHAnsi"/>
                <w:sz w:val="24"/>
                <w:szCs w:val="24"/>
                <w:lang w:val="en-US"/>
              </w:rPr>
            </w:pPr>
            <w:r w:rsidRPr="009747B7">
              <w:rPr>
                <w:rFonts w:asciiTheme="majorHAnsi" w:eastAsia="Arial" w:hAnsiTheme="majorHAnsi" w:cstheme="majorHAnsi"/>
                <w:bCs/>
                <w:color w:val="000000"/>
                <w:sz w:val="24"/>
                <w:szCs w:val="24"/>
              </w:rPr>
              <w:t>Điều 53</w:t>
            </w:r>
            <w:r w:rsidRPr="009747B7">
              <w:rPr>
                <w:rFonts w:asciiTheme="majorHAnsi" w:hAnsiTheme="majorHAnsi" w:cstheme="majorHAnsi"/>
                <w:bCs/>
                <w:color w:val="000000"/>
                <w:sz w:val="24"/>
                <w:szCs w:val="24"/>
                <w:lang w:val="en-US"/>
              </w:rPr>
              <w:t>- TT 23/2017/TT-BGTVT</w:t>
            </w:r>
          </w:p>
        </w:tc>
        <w:tc>
          <w:tcPr>
            <w:tcW w:w="1134" w:type="dxa"/>
            <w:vAlign w:val="center"/>
          </w:tcPr>
          <w:p w:rsidR="009747B7" w:rsidRPr="00880FA7" w:rsidRDefault="009747B7" w:rsidP="00223647">
            <w:pPr>
              <w:tabs>
                <w:tab w:val="left" w:pos="130"/>
                <w:tab w:val="left" w:pos="3030"/>
              </w:tabs>
              <w:jc w:val="center"/>
              <w:rPr>
                <w:rFonts w:ascii="Times New Roman" w:hAnsi="Times New Roman"/>
                <w:sz w:val="24"/>
                <w:szCs w:val="24"/>
              </w:rPr>
            </w:pPr>
          </w:p>
        </w:tc>
        <w:tc>
          <w:tcPr>
            <w:tcW w:w="1276" w:type="dxa"/>
            <w:vAlign w:val="center"/>
          </w:tcPr>
          <w:p w:rsidR="009747B7" w:rsidRPr="00223647"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9747B7" w:rsidRPr="00880FA7" w:rsidRDefault="009747B7" w:rsidP="00223647">
            <w:pPr>
              <w:tabs>
                <w:tab w:val="left" w:pos="130"/>
                <w:tab w:val="left" w:pos="3030"/>
              </w:tabs>
              <w:jc w:val="center"/>
              <w:rPr>
                <w:rFonts w:ascii="Times New Roman" w:hAnsi="Times New Roman"/>
                <w:sz w:val="24"/>
                <w:szCs w:val="24"/>
              </w:rPr>
            </w:pPr>
          </w:p>
        </w:tc>
        <w:tc>
          <w:tcPr>
            <w:tcW w:w="850" w:type="dxa"/>
            <w:vAlign w:val="center"/>
          </w:tcPr>
          <w:p w:rsidR="009747B7" w:rsidRPr="004F6052"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9747B7" w:rsidRPr="00880FA7" w:rsidTr="00223647">
        <w:tc>
          <w:tcPr>
            <w:tcW w:w="675" w:type="dxa"/>
            <w:vAlign w:val="center"/>
          </w:tcPr>
          <w:p w:rsidR="009747B7" w:rsidRPr="00880FA7" w:rsidRDefault="009747B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29</w:t>
            </w:r>
          </w:p>
        </w:tc>
        <w:tc>
          <w:tcPr>
            <w:tcW w:w="2977" w:type="dxa"/>
            <w:vAlign w:val="center"/>
          </w:tcPr>
          <w:p w:rsidR="009747B7" w:rsidRPr="00635D12" w:rsidRDefault="009747B7" w:rsidP="00223647">
            <w:pPr>
              <w:jc w:val="center"/>
              <w:rPr>
                <w:rFonts w:ascii="Times New Roman" w:eastAsia="Times New Roman" w:hAnsi="Times New Roman" w:cs="Times New Roman"/>
                <w:sz w:val="24"/>
                <w:szCs w:val="24"/>
              </w:rPr>
            </w:pPr>
            <w:r w:rsidRPr="00635D12">
              <w:rPr>
                <w:rFonts w:ascii="Times New Roman" w:eastAsia="Times New Roman" w:hAnsi="Times New Roman" w:cs="Times New Roman"/>
                <w:sz w:val="24"/>
                <w:szCs w:val="24"/>
              </w:rPr>
              <w:t>Thủ tục cấp lại sổ thuyền viên</w:t>
            </w:r>
          </w:p>
        </w:tc>
        <w:tc>
          <w:tcPr>
            <w:tcW w:w="2126" w:type="dxa"/>
            <w:vAlign w:val="center"/>
          </w:tcPr>
          <w:p w:rsidR="009747B7" w:rsidRPr="009747B7" w:rsidRDefault="009747B7" w:rsidP="00223647">
            <w:pPr>
              <w:jc w:val="center"/>
              <w:rPr>
                <w:rFonts w:asciiTheme="majorHAnsi" w:hAnsiTheme="majorHAnsi" w:cstheme="majorHAnsi"/>
                <w:sz w:val="24"/>
                <w:szCs w:val="24"/>
                <w:lang w:val="en-US"/>
              </w:rPr>
            </w:pPr>
            <w:r w:rsidRPr="009747B7">
              <w:rPr>
                <w:rFonts w:asciiTheme="majorHAnsi" w:eastAsia="Arial" w:hAnsiTheme="majorHAnsi" w:cstheme="majorHAnsi"/>
                <w:bCs/>
                <w:color w:val="000000"/>
                <w:sz w:val="24"/>
                <w:szCs w:val="24"/>
              </w:rPr>
              <w:t>Điề</w:t>
            </w:r>
            <w:r w:rsidRPr="009747B7">
              <w:rPr>
                <w:rFonts w:asciiTheme="majorHAnsi" w:hAnsiTheme="majorHAnsi" w:cstheme="majorHAnsi"/>
                <w:bCs/>
                <w:color w:val="000000"/>
                <w:sz w:val="24"/>
                <w:szCs w:val="24"/>
              </w:rPr>
              <w:t>u 5</w:t>
            </w:r>
            <w:r w:rsidRPr="009747B7">
              <w:rPr>
                <w:rFonts w:asciiTheme="majorHAnsi" w:hAnsiTheme="majorHAnsi" w:cstheme="majorHAnsi"/>
                <w:bCs/>
                <w:color w:val="000000"/>
                <w:sz w:val="24"/>
                <w:szCs w:val="24"/>
                <w:lang w:val="en-US"/>
              </w:rPr>
              <w:t>4- TT 23/2017/TT-BGTVT</w:t>
            </w:r>
          </w:p>
        </w:tc>
        <w:tc>
          <w:tcPr>
            <w:tcW w:w="1134" w:type="dxa"/>
            <w:vAlign w:val="center"/>
          </w:tcPr>
          <w:p w:rsidR="009747B7" w:rsidRPr="00880FA7" w:rsidRDefault="009747B7" w:rsidP="00223647">
            <w:pPr>
              <w:tabs>
                <w:tab w:val="left" w:pos="130"/>
                <w:tab w:val="left" w:pos="3030"/>
              </w:tabs>
              <w:jc w:val="center"/>
              <w:rPr>
                <w:rFonts w:ascii="Times New Roman" w:hAnsi="Times New Roman"/>
                <w:sz w:val="24"/>
                <w:szCs w:val="24"/>
              </w:rPr>
            </w:pPr>
          </w:p>
        </w:tc>
        <w:tc>
          <w:tcPr>
            <w:tcW w:w="1276" w:type="dxa"/>
            <w:vAlign w:val="center"/>
          </w:tcPr>
          <w:p w:rsidR="009747B7" w:rsidRPr="00223647" w:rsidRDefault="00223647"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X</w:t>
            </w:r>
          </w:p>
        </w:tc>
        <w:tc>
          <w:tcPr>
            <w:tcW w:w="1276" w:type="dxa"/>
            <w:vAlign w:val="center"/>
          </w:tcPr>
          <w:p w:rsidR="009747B7" w:rsidRPr="00880FA7" w:rsidRDefault="009747B7" w:rsidP="00223647">
            <w:pPr>
              <w:tabs>
                <w:tab w:val="left" w:pos="130"/>
                <w:tab w:val="left" w:pos="3030"/>
              </w:tabs>
              <w:jc w:val="center"/>
              <w:rPr>
                <w:rFonts w:ascii="Times New Roman" w:hAnsi="Times New Roman"/>
                <w:sz w:val="24"/>
                <w:szCs w:val="24"/>
              </w:rPr>
            </w:pPr>
          </w:p>
        </w:tc>
        <w:tc>
          <w:tcPr>
            <w:tcW w:w="850" w:type="dxa"/>
            <w:vAlign w:val="center"/>
          </w:tcPr>
          <w:p w:rsidR="009747B7" w:rsidRPr="004F6052" w:rsidRDefault="004F6052" w:rsidP="00223647">
            <w:pPr>
              <w:tabs>
                <w:tab w:val="left" w:pos="130"/>
                <w:tab w:val="left" w:pos="3030"/>
              </w:tabs>
              <w:jc w:val="center"/>
              <w:rPr>
                <w:rFonts w:ascii="Times New Roman" w:hAnsi="Times New Roman"/>
                <w:sz w:val="24"/>
                <w:szCs w:val="24"/>
                <w:lang w:val="en-US"/>
              </w:rPr>
            </w:pPr>
            <w:r>
              <w:rPr>
                <w:rFonts w:ascii="Times New Roman" w:hAnsi="Times New Roman"/>
                <w:sz w:val="24"/>
                <w:szCs w:val="24"/>
                <w:lang w:val="en-US"/>
              </w:rPr>
              <w:t>PC</w:t>
            </w:r>
          </w:p>
        </w:tc>
      </w:tr>
      <w:tr w:rsidR="004C5C8A" w:rsidRPr="00880FA7" w:rsidTr="00223647">
        <w:tc>
          <w:tcPr>
            <w:tcW w:w="675" w:type="dxa"/>
            <w:vAlign w:val="center"/>
          </w:tcPr>
          <w:p w:rsidR="004C5C8A" w:rsidRPr="009747B7" w:rsidRDefault="004C5C8A" w:rsidP="00223647">
            <w:pPr>
              <w:tabs>
                <w:tab w:val="left" w:pos="130"/>
                <w:tab w:val="left" w:pos="3030"/>
              </w:tabs>
              <w:jc w:val="center"/>
              <w:rPr>
                <w:rFonts w:ascii="Times New Roman" w:hAnsi="Times New Roman"/>
                <w:b/>
                <w:sz w:val="24"/>
                <w:szCs w:val="24"/>
                <w:lang w:val="en-US"/>
              </w:rPr>
            </w:pPr>
          </w:p>
        </w:tc>
        <w:tc>
          <w:tcPr>
            <w:tcW w:w="2977" w:type="dxa"/>
            <w:vAlign w:val="center"/>
          </w:tcPr>
          <w:p w:rsidR="004C5C8A" w:rsidRPr="009747B7" w:rsidRDefault="004C5C8A" w:rsidP="00223647">
            <w:pPr>
              <w:tabs>
                <w:tab w:val="left" w:pos="130"/>
                <w:tab w:val="left" w:pos="3030"/>
              </w:tabs>
              <w:jc w:val="center"/>
              <w:rPr>
                <w:rFonts w:ascii="Times New Roman" w:hAnsi="Times New Roman"/>
                <w:b/>
                <w:sz w:val="24"/>
                <w:szCs w:val="24"/>
              </w:rPr>
            </w:pPr>
          </w:p>
        </w:tc>
        <w:tc>
          <w:tcPr>
            <w:tcW w:w="2126" w:type="dxa"/>
            <w:vAlign w:val="center"/>
          </w:tcPr>
          <w:p w:rsidR="004C5C8A" w:rsidRPr="009747B7" w:rsidRDefault="004C5C8A" w:rsidP="00223647">
            <w:pPr>
              <w:tabs>
                <w:tab w:val="left" w:pos="130"/>
                <w:tab w:val="left" w:pos="3030"/>
              </w:tabs>
              <w:jc w:val="center"/>
              <w:rPr>
                <w:rFonts w:ascii="Times New Roman" w:hAnsi="Times New Roman"/>
                <w:b/>
                <w:sz w:val="24"/>
                <w:szCs w:val="24"/>
              </w:rPr>
            </w:pPr>
          </w:p>
        </w:tc>
        <w:tc>
          <w:tcPr>
            <w:tcW w:w="1134" w:type="dxa"/>
            <w:vAlign w:val="center"/>
          </w:tcPr>
          <w:p w:rsidR="004C5C8A" w:rsidRPr="009747B7" w:rsidRDefault="004C5C8A" w:rsidP="00223647">
            <w:pPr>
              <w:tabs>
                <w:tab w:val="left" w:pos="130"/>
                <w:tab w:val="left" w:pos="3030"/>
              </w:tabs>
              <w:jc w:val="center"/>
              <w:rPr>
                <w:rFonts w:ascii="Times New Roman" w:hAnsi="Times New Roman"/>
                <w:b/>
                <w:sz w:val="24"/>
                <w:szCs w:val="24"/>
              </w:rPr>
            </w:pPr>
          </w:p>
        </w:tc>
        <w:tc>
          <w:tcPr>
            <w:tcW w:w="1276" w:type="dxa"/>
            <w:vAlign w:val="center"/>
          </w:tcPr>
          <w:p w:rsidR="004C5C8A" w:rsidRPr="009747B7" w:rsidRDefault="004C5C8A" w:rsidP="00223647">
            <w:pPr>
              <w:tabs>
                <w:tab w:val="left" w:pos="130"/>
                <w:tab w:val="left" w:pos="3030"/>
              </w:tabs>
              <w:jc w:val="center"/>
              <w:rPr>
                <w:rFonts w:ascii="Times New Roman" w:hAnsi="Times New Roman"/>
                <w:b/>
                <w:sz w:val="24"/>
                <w:szCs w:val="24"/>
              </w:rPr>
            </w:pPr>
          </w:p>
        </w:tc>
        <w:tc>
          <w:tcPr>
            <w:tcW w:w="1276" w:type="dxa"/>
            <w:vAlign w:val="center"/>
          </w:tcPr>
          <w:p w:rsidR="004C5C8A" w:rsidRPr="009747B7" w:rsidRDefault="004C5C8A" w:rsidP="00223647">
            <w:pPr>
              <w:tabs>
                <w:tab w:val="left" w:pos="130"/>
                <w:tab w:val="left" w:pos="3030"/>
              </w:tabs>
              <w:jc w:val="center"/>
              <w:rPr>
                <w:rFonts w:ascii="Times New Roman" w:hAnsi="Times New Roman"/>
                <w:b/>
                <w:sz w:val="24"/>
                <w:szCs w:val="24"/>
              </w:rPr>
            </w:pPr>
          </w:p>
        </w:tc>
        <w:tc>
          <w:tcPr>
            <w:tcW w:w="850" w:type="dxa"/>
            <w:vAlign w:val="center"/>
          </w:tcPr>
          <w:p w:rsidR="004C5C8A" w:rsidRPr="009747B7" w:rsidRDefault="004C5C8A" w:rsidP="00223647">
            <w:pPr>
              <w:tabs>
                <w:tab w:val="left" w:pos="130"/>
                <w:tab w:val="left" w:pos="3030"/>
              </w:tabs>
              <w:jc w:val="center"/>
              <w:rPr>
                <w:rFonts w:ascii="Times New Roman" w:hAnsi="Times New Roman"/>
                <w:b/>
                <w:sz w:val="24"/>
                <w:szCs w:val="24"/>
              </w:rPr>
            </w:pPr>
          </w:p>
        </w:tc>
      </w:tr>
    </w:tbl>
    <w:p w:rsidR="004F7B2B" w:rsidRPr="00880FA7" w:rsidRDefault="004F7B2B" w:rsidP="004F7B2B">
      <w:pPr>
        <w:tabs>
          <w:tab w:val="left" w:pos="130"/>
          <w:tab w:val="left" w:pos="3030"/>
        </w:tabs>
        <w:spacing w:after="0" w:line="240" w:lineRule="auto"/>
        <w:jc w:val="center"/>
        <w:rPr>
          <w:rFonts w:ascii="Times New Roman" w:hAnsi="Times New Roman"/>
          <w:b/>
          <w:sz w:val="28"/>
          <w:szCs w:val="28"/>
        </w:rPr>
      </w:pPr>
    </w:p>
    <w:p w:rsidR="00125B2F" w:rsidRPr="004F7B2B" w:rsidRDefault="00125B2F" w:rsidP="004F7B2B">
      <w:pPr>
        <w:jc w:val="center"/>
      </w:pPr>
    </w:p>
    <w:p w:rsidR="004F7B2B" w:rsidRPr="004F7B2B" w:rsidRDefault="004F7B2B" w:rsidP="004F7B2B">
      <w:pPr>
        <w:jc w:val="center"/>
      </w:pPr>
    </w:p>
    <w:sectPr w:rsidR="004F7B2B" w:rsidRPr="004F7B2B" w:rsidSect="004F7B2B">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4F7B2B"/>
    <w:rsid w:val="00125B2F"/>
    <w:rsid w:val="00223647"/>
    <w:rsid w:val="004C5C8A"/>
    <w:rsid w:val="004F6052"/>
    <w:rsid w:val="004F7B2B"/>
    <w:rsid w:val="00880FA7"/>
    <w:rsid w:val="008C1FCF"/>
    <w:rsid w:val="009747B7"/>
    <w:rsid w:val="00D555A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B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2019-06-18T03:06:00Z</dcterms:created>
  <dcterms:modified xsi:type="dcterms:W3CDTF">2019-08-14T02:16:00Z</dcterms:modified>
</cp:coreProperties>
</file>